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8C8" w:rsidRPr="001D458C" w:rsidRDefault="00EA3ADB" w:rsidP="00EA3ADB">
      <w:pPr>
        <w:spacing w:before="29" w:after="0" w:line="271" w:lineRule="exact"/>
        <w:ind w:right="-20"/>
        <w:jc w:val="center"/>
        <w:rPr>
          <w:rFonts w:ascii="Arial" w:eastAsia="Times New Roman" w:hAnsi="Arial" w:cs="Arial"/>
          <w:b/>
          <w:bCs/>
          <w:smallCaps/>
          <w:position w:val="-1"/>
          <w:sz w:val="32"/>
          <w:szCs w:val="32"/>
        </w:rPr>
      </w:pPr>
      <w:r w:rsidRPr="001D458C">
        <w:rPr>
          <w:rFonts w:ascii="Arial" w:eastAsia="Times New Roman" w:hAnsi="Arial" w:cs="Arial"/>
          <w:b/>
          <w:bCs/>
          <w:smallCaps/>
          <w:position w:val="-1"/>
          <w:sz w:val="32"/>
          <w:szCs w:val="32"/>
        </w:rPr>
        <w:t xml:space="preserve">NIH </w:t>
      </w:r>
      <w:r w:rsidR="00AD0BB7" w:rsidRPr="001D458C">
        <w:rPr>
          <w:rFonts w:ascii="Arial" w:eastAsia="Times New Roman" w:hAnsi="Arial" w:cs="Arial"/>
          <w:b/>
          <w:bCs/>
          <w:smallCaps/>
          <w:position w:val="-1"/>
          <w:sz w:val="32"/>
          <w:szCs w:val="32"/>
        </w:rPr>
        <w:t>Fellowship</w:t>
      </w:r>
      <w:r w:rsidR="006131BD" w:rsidRPr="001D458C">
        <w:rPr>
          <w:rFonts w:ascii="Arial" w:eastAsia="Times New Roman" w:hAnsi="Arial" w:cs="Arial"/>
          <w:b/>
          <w:bCs/>
          <w:smallCaps/>
          <w:position w:val="-1"/>
          <w:sz w:val="32"/>
          <w:szCs w:val="32"/>
        </w:rPr>
        <w:t>s</w:t>
      </w:r>
      <w:r w:rsidR="00AD0BB7" w:rsidRPr="001D458C">
        <w:rPr>
          <w:rFonts w:ascii="Arial" w:eastAsia="Times New Roman" w:hAnsi="Arial" w:cs="Arial"/>
          <w:b/>
          <w:bCs/>
          <w:smallCaps/>
          <w:position w:val="-1"/>
          <w:sz w:val="32"/>
          <w:szCs w:val="32"/>
        </w:rPr>
        <w:t xml:space="preserve">, </w:t>
      </w:r>
      <w:r w:rsidR="006131BD" w:rsidRPr="001D458C">
        <w:rPr>
          <w:rFonts w:ascii="Arial" w:eastAsia="Times New Roman" w:hAnsi="Arial" w:cs="Arial"/>
          <w:b/>
          <w:bCs/>
          <w:smallCaps/>
          <w:position w:val="-1"/>
          <w:sz w:val="32"/>
          <w:szCs w:val="32"/>
        </w:rPr>
        <w:t xml:space="preserve">Institutional </w:t>
      </w:r>
      <w:r w:rsidR="00AD0BB7" w:rsidRPr="001D458C">
        <w:rPr>
          <w:rFonts w:ascii="Arial" w:eastAsia="Times New Roman" w:hAnsi="Arial" w:cs="Arial"/>
          <w:b/>
          <w:bCs/>
          <w:smallCaps/>
          <w:position w:val="-1"/>
          <w:sz w:val="32"/>
          <w:szCs w:val="32"/>
        </w:rPr>
        <w:t xml:space="preserve">Training </w:t>
      </w:r>
    </w:p>
    <w:p w:rsidR="00AA776E" w:rsidRPr="001D458C" w:rsidRDefault="00AD0BB7" w:rsidP="00EA3ADB">
      <w:pPr>
        <w:spacing w:before="29" w:after="0" w:line="271" w:lineRule="exact"/>
        <w:ind w:right="-20"/>
        <w:jc w:val="center"/>
        <w:rPr>
          <w:rFonts w:ascii="Arial" w:eastAsia="Times New Roman" w:hAnsi="Arial" w:cs="Arial"/>
          <w:b/>
          <w:bCs/>
          <w:smallCaps/>
          <w:position w:val="-1"/>
          <w:sz w:val="32"/>
          <w:szCs w:val="32"/>
        </w:rPr>
      </w:pPr>
      <w:r w:rsidRPr="001D458C">
        <w:rPr>
          <w:rFonts w:ascii="Arial" w:eastAsia="Times New Roman" w:hAnsi="Arial" w:cs="Arial"/>
          <w:b/>
          <w:bCs/>
          <w:smallCaps/>
          <w:position w:val="-1"/>
          <w:sz w:val="32"/>
          <w:szCs w:val="32"/>
        </w:rPr>
        <w:t>and Career Development</w:t>
      </w:r>
      <w:r w:rsidR="006131BD" w:rsidRPr="001D458C">
        <w:rPr>
          <w:rFonts w:ascii="Arial" w:eastAsia="Times New Roman" w:hAnsi="Arial" w:cs="Arial"/>
          <w:b/>
          <w:bCs/>
          <w:smallCaps/>
          <w:position w:val="-1"/>
          <w:sz w:val="32"/>
          <w:szCs w:val="32"/>
        </w:rPr>
        <w:t xml:space="preserve"> Awards</w:t>
      </w:r>
    </w:p>
    <w:p w:rsidR="00AA776E" w:rsidRDefault="006131BD" w:rsidP="00E204EA">
      <w:pPr>
        <w:spacing w:before="29" w:after="0" w:line="271" w:lineRule="exact"/>
        <w:ind w:right="-20"/>
        <w:jc w:val="center"/>
        <w:rPr>
          <w:rFonts w:ascii="Arial" w:eastAsia="Times New Roman" w:hAnsi="Arial" w:cs="Arial"/>
          <w:b/>
          <w:bCs/>
          <w:i/>
          <w:color w:val="0070C0"/>
          <w:position w:val="-1"/>
          <w:sz w:val="24"/>
          <w:szCs w:val="24"/>
        </w:rPr>
      </w:pPr>
      <w:r w:rsidRPr="001D458C">
        <w:rPr>
          <w:rFonts w:ascii="Arial" w:eastAsia="Times New Roman" w:hAnsi="Arial" w:cs="Arial"/>
          <w:b/>
          <w:bCs/>
          <w:i/>
          <w:color w:val="0070C0"/>
          <w:position w:val="-1"/>
          <w:sz w:val="24"/>
          <w:szCs w:val="24"/>
        </w:rPr>
        <w:t>(</w:t>
      </w:r>
      <w:hyperlink r:id="rId7" w:history="1">
        <w:r w:rsidRPr="001D458C">
          <w:rPr>
            <w:rStyle w:val="Hyperlink"/>
            <w:rFonts w:ascii="Arial" w:eastAsia="Times New Roman" w:hAnsi="Arial" w:cs="Arial"/>
            <w:b/>
            <w:bCs/>
            <w:i/>
            <w:color w:val="0070C0"/>
            <w:position w:val="-1"/>
            <w:sz w:val="24"/>
            <w:szCs w:val="24"/>
            <w:u w:val="none"/>
          </w:rPr>
          <w:t>http://grants.nih.gov/training/extramural.htm</w:t>
        </w:r>
      </w:hyperlink>
      <w:r w:rsidRPr="001D458C">
        <w:rPr>
          <w:rFonts w:ascii="Arial" w:eastAsia="Times New Roman" w:hAnsi="Arial" w:cs="Arial"/>
          <w:b/>
          <w:bCs/>
          <w:i/>
          <w:color w:val="0070C0"/>
          <w:position w:val="-1"/>
          <w:sz w:val="24"/>
          <w:szCs w:val="24"/>
        </w:rPr>
        <w:t>)</w:t>
      </w:r>
    </w:p>
    <w:p w:rsidR="00E204EA" w:rsidRPr="00E204EA" w:rsidRDefault="00E204EA" w:rsidP="00E204EA">
      <w:pPr>
        <w:spacing w:before="29" w:after="0" w:line="271" w:lineRule="exact"/>
        <w:ind w:right="-20"/>
        <w:jc w:val="center"/>
        <w:rPr>
          <w:rFonts w:ascii="Arial" w:eastAsia="Times New Roman" w:hAnsi="Arial" w:cs="Arial"/>
          <w:i/>
          <w:color w:val="0070C0"/>
          <w:sz w:val="44"/>
          <w:szCs w:val="24"/>
        </w:rPr>
      </w:pPr>
    </w:p>
    <w:p w:rsidR="000D3053" w:rsidRPr="00E204EA" w:rsidRDefault="000D3053">
      <w:pPr>
        <w:spacing w:before="6" w:after="0" w:line="190" w:lineRule="exact"/>
        <w:rPr>
          <w:rFonts w:ascii="Arial" w:hAnsi="Arial" w:cs="Arial"/>
          <w:sz w:val="52"/>
          <w:szCs w:val="52"/>
        </w:rPr>
      </w:pPr>
    </w:p>
    <w:tbl>
      <w:tblPr>
        <w:tblW w:w="11070" w:type="dxa"/>
        <w:tblInd w:w="-5" w:type="dxa"/>
        <w:tblLayout w:type="fixed"/>
        <w:tblLook w:val="04A0" w:firstRow="1" w:lastRow="0" w:firstColumn="1" w:lastColumn="0" w:noHBand="0" w:noVBand="1"/>
      </w:tblPr>
      <w:tblGrid>
        <w:gridCol w:w="4500"/>
        <w:gridCol w:w="6570"/>
      </w:tblGrid>
      <w:tr w:rsidR="00A659B9" w:rsidRPr="00A659B9" w:rsidTr="00FC047A">
        <w:trPr>
          <w:trHeight w:val="631"/>
        </w:trPr>
        <w:tc>
          <w:tcPr>
            <w:tcW w:w="450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A659B9" w:rsidRPr="00A659B9" w:rsidRDefault="00A659B9" w:rsidP="00A659B9">
            <w:pPr>
              <w:widowControl/>
              <w:spacing w:after="0" w:line="240" w:lineRule="auto"/>
              <w:rPr>
                <w:rFonts w:ascii="Arial" w:eastAsia="Times New Roman" w:hAnsi="Arial" w:cs="Arial"/>
                <w:b/>
                <w:bCs/>
                <w:color w:val="1F497D"/>
                <w:sz w:val="28"/>
                <w:szCs w:val="28"/>
              </w:rPr>
            </w:pPr>
            <w:r w:rsidRPr="00A659B9">
              <w:rPr>
                <w:rFonts w:ascii="Arial" w:eastAsia="Times New Roman" w:hAnsi="Arial" w:cs="Arial"/>
                <w:b/>
                <w:bCs/>
                <w:color w:val="1F497D"/>
                <w:sz w:val="28"/>
                <w:szCs w:val="28"/>
              </w:rPr>
              <w:t>Fellowships</w:t>
            </w:r>
            <w:r w:rsidRPr="00A659B9">
              <w:rPr>
                <w:rFonts w:ascii="Arial" w:eastAsia="Times New Roman" w:hAnsi="Arial" w:cs="Arial"/>
                <w:b/>
                <w:bCs/>
                <w:color w:val="1F497D"/>
                <w:sz w:val="28"/>
                <w:szCs w:val="28"/>
              </w:rPr>
              <w:br/>
            </w:r>
            <w:hyperlink r:id="rId8" w:history="1">
              <w:r w:rsidR="00540B46" w:rsidRPr="00752082">
                <w:rPr>
                  <w:rStyle w:val="Hyperlink"/>
                  <w:rFonts w:ascii="Arial" w:eastAsia="Times New Roman" w:hAnsi="Arial" w:cs="Arial"/>
                  <w:b/>
                  <w:bCs/>
                  <w:i/>
                  <w:iCs/>
                  <w:sz w:val="18"/>
                </w:rPr>
                <w:t>(http:/grants.nih.gov/training/f_files_nrsa.htm)</w:t>
              </w:r>
            </w:hyperlink>
          </w:p>
        </w:tc>
        <w:tc>
          <w:tcPr>
            <w:tcW w:w="6570" w:type="dxa"/>
            <w:tcBorders>
              <w:top w:val="nil"/>
              <w:left w:val="nil"/>
              <w:bottom w:val="nil"/>
              <w:right w:val="nil"/>
            </w:tcBorders>
            <w:shd w:val="clear" w:color="auto" w:fill="auto"/>
            <w:noWrap/>
            <w:vAlign w:val="bottom"/>
            <w:hideMark/>
          </w:tcPr>
          <w:p w:rsidR="00A659B9" w:rsidRPr="00A659B9" w:rsidRDefault="00A659B9" w:rsidP="00A659B9">
            <w:pPr>
              <w:widowControl/>
              <w:spacing w:after="0" w:line="240" w:lineRule="auto"/>
              <w:rPr>
                <w:rFonts w:ascii="Arial" w:eastAsia="Times New Roman" w:hAnsi="Arial" w:cs="Arial"/>
                <w:b/>
                <w:bCs/>
                <w:color w:val="1F497D"/>
                <w:sz w:val="28"/>
                <w:szCs w:val="28"/>
              </w:rPr>
            </w:pPr>
          </w:p>
        </w:tc>
      </w:tr>
      <w:tr w:rsidR="00A659B9" w:rsidRPr="00A659B9" w:rsidTr="00FC047A">
        <w:trPr>
          <w:trHeight w:val="285"/>
        </w:trPr>
        <w:tc>
          <w:tcPr>
            <w:tcW w:w="4500" w:type="dxa"/>
            <w:tcBorders>
              <w:top w:val="nil"/>
              <w:left w:val="nil"/>
              <w:bottom w:val="nil"/>
              <w:right w:val="nil"/>
            </w:tcBorders>
            <w:shd w:val="clear" w:color="auto" w:fill="auto"/>
            <w:noWrap/>
            <w:vAlign w:val="bottom"/>
            <w:hideMark/>
          </w:tcPr>
          <w:p w:rsidR="00A659B9" w:rsidRPr="00A659B9" w:rsidRDefault="00A659B9" w:rsidP="00A659B9">
            <w:pPr>
              <w:widowControl/>
              <w:spacing w:after="0" w:line="240" w:lineRule="auto"/>
              <w:rPr>
                <w:rFonts w:ascii="Arial" w:eastAsia="Times New Roman" w:hAnsi="Arial" w:cs="Arial"/>
                <w:sz w:val="20"/>
                <w:szCs w:val="20"/>
              </w:rPr>
            </w:pPr>
          </w:p>
        </w:tc>
        <w:tc>
          <w:tcPr>
            <w:tcW w:w="6570" w:type="dxa"/>
            <w:tcBorders>
              <w:top w:val="nil"/>
              <w:left w:val="nil"/>
              <w:bottom w:val="nil"/>
              <w:right w:val="nil"/>
            </w:tcBorders>
            <w:shd w:val="clear" w:color="auto" w:fill="auto"/>
            <w:noWrap/>
            <w:vAlign w:val="bottom"/>
            <w:hideMark/>
          </w:tcPr>
          <w:p w:rsidR="00A659B9" w:rsidRPr="00A659B9" w:rsidRDefault="00A659B9" w:rsidP="00A659B9">
            <w:pPr>
              <w:widowControl/>
              <w:spacing w:after="0" w:line="240" w:lineRule="auto"/>
              <w:rPr>
                <w:rFonts w:ascii="Arial" w:eastAsia="Times New Roman" w:hAnsi="Arial" w:cs="Arial"/>
                <w:sz w:val="20"/>
                <w:szCs w:val="20"/>
              </w:rPr>
            </w:pPr>
          </w:p>
        </w:tc>
      </w:tr>
      <w:tr w:rsidR="00A659B9" w:rsidRPr="00A659B9" w:rsidTr="00FC047A">
        <w:trPr>
          <w:trHeight w:val="1505"/>
        </w:trPr>
        <w:tc>
          <w:tcPr>
            <w:tcW w:w="4500" w:type="dxa"/>
            <w:tcBorders>
              <w:top w:val="nil"/>
              <w:left w:val="nil"/>
              <w:bottom w:val="nil"/>
              <w:right w:val="nil"/>
            </w:tcBorders>
            <w:shd w:val="clear" w:color="auto" w:fill="auto"/>
            <w:vAlign w:val="center"/>
            <w:hideMark/>
          </w:tcPr>
          <w:p w:rsidR="00A659B9" w:rsidRPr="00A659B9" w:rsidRDefault="00A659B9" w:rsidP="00A659B9">
            <w:pPr>
              <w:widowControl/>
              <w:spacing w:after="0" w:line="240" w:lineRule="auto"/>
              <w:rPr>
                <w:rFonts w:ascii="Arial" w:eastAsia="Times New Roman" w:hAnsi="Arial" w:cs="Arial"/>
                <w:b/>
                <w:bCs/>
                <w:i/>
                <w:iCs/>
                <w:color w:val="000000"/>
                <w:sz w:val="18"/>
                <w:szCs w:val="18"/>
              </w:rPr>
            </w:pPr>
            <w:r w:rsidRPr="00A659B9">
              <w:rPr>
                <w:rFonts w:ascii="Arial" w:eastAsia="Times New Roman" w:hAnsi="Arial" w:cs="Arial"/>
                <w:b/>
                <w:bCs/>
                <w:i/>
                <w:iCs/>
                <w:color w:val="000000"/>
                <w:sz w:val="18"/>
                <w:szCs w:val="18"/>
              </w:rPr>
              <w:t>Individual Predoctoral MD/PhD and Other Dual Doctoral Degree Fellows (F30)</w:t>
            </w:r>
          </w:p>
        </w:tc>
        <w:tc>
          <w:tcPr>
            <w:tcW w:w="6570" w:type="dxa"/>
            <w:tcBorders>
              <w:top w:val="nil"/>
              <w:left w:val="nil"/>
              <w:bottom w:val="nil"/>
              <w:right w:val="nil"/>
            </w:tcBorders>
            <w:shd w:val="clear" w:color="auto" w:fill="auto"/>
            <w:hideMark/>
          </w:tcPr>
          <w:p w:rsidR="00A659B9" w:rsidRPr="00B75317" w:rsidRDefault="00A659B9" w:rsidP="005E3250">
            <w:pPr>
              <w:pStyle w:val="ListParagraph"/>
              <w:widowControl/>
              <w:numPr>
                <w:ilvl w:val="0"/>
                <w:numId w:val="6"/>
              </w:numPr>
              <w:spacing w:after="0" w:line="240" w:lineRule="auto"/>
              <w:ind w:left="522"/>
              <w:rPr>
                <w:rFonts w:ascii="Arial" w:eastAsia="Times New Roman" w:hAnsi="Arial" w:cs="Arial"/>
                <w:color w:val="333333"/>
                <w:sz w:val="18"/>
                <w:szCs w:val="18"/>
              </w:rPr>
            </w:pPr>
            <w:r w:rsidRPr="00B75317">
              <w:rPr>
                <w:rFonts w:ascii="Arial" w:eastAsia="Times New Roman" w:hAnsi="Arial" w:cs="Arial"/>
                <w:color w:val="333333"/>
                <w:sz w:val="18"/>
                <w:szCs w:val="18"/>
              </w:rPr>
              <w:t xml:space="preserve">Provides support to predoctoral students, matriculated in a combined MD/PhD or other dual-doctoral degree training program (e.g. DO/PhD, DDS/PhD, </w:t>
            </w:r>
            <w:proofErr w:type="spellStart"/>
            <w:r w:rsidRPr="00B75317">
              <w:rPr>
                <w:rFonts w:ascii="Arial" w:eastAsia="Times New Roman" w:hAnsi="Arial" w:cs="Arial"/>
                <w:color w:val="333333"/>
                <w:sz w:val="18"/>
                <w:szCs w:val="18"/>
              </w:rPr>
              <w:t>AuD</w:t>
            </w:r>
            <w:proofErr w:type="spellEnd"/>
            <w:r w:rsidRPr="00B75317">
              <w:rPr>
                <w:rFonts w:ascii="Arial" w:eastAsia="Times New Roman" w:hAnsi="Arial" w:cs="Arial"/>
                <w:color w:val="333333"/>
                <w:sz w:val="18"/>
                <w:szCs w:val="18"/>
              </w:rPr>
              <w:t>/PhD, DVM/PhD), who intend careers as physician-scientists or other clinician-scientists.</w:t>
            </w:r>
          </w:p>
          <w:p w:rsidR="00A659B9" w:rsidRPr="00B75317" w:rsidRDefault="00B75317" w:rsidP="00B75317">
            <w:pPr>
              <w:pStyle w:val="ListParagraph"/>
              <w:widowControl/>
              <w:numPr>
                <w:ilvl w:val="0"/>
                <w:numId w:val="6"/>
              </w:numPr>
              <w:spacing w:after="0" w:line="240" w:lineRule="auto"/>
              <w:ind w:left="522"/>
              <w:rPr>
                <w:rFonts w:ascii="Arial" w:eastAsia="Times New Roman" w:hAnsi="Arial" w:cs="Arial"/>
                <w:color w:val="333333"/>
                <w:sz w:val="18"/>
                <w:szCs w:val="18"/>
              </w:rPr>
            </w:pPr>
            <w:r>
              <w:rPr>
                <w:rFonts w:ascii="Arial" w:eastAsia="Times New Roman" w:hAnsi="Arial" w:cs="Arial"/>
                <w:color w:val="333333"/>
                <w:sz w:val="18"/>
                <w:szCs w:val="18"/>
              </w:rPr>
              <w:t>Must b</w:t>
            </w:r>
            <w:r w:rsidR="00A659B9" w:rsidRPr="00B75317">
              <w:rPr>
                <w:rFonts w:ascii="Arial" w:eastAsia="Times New Roman" w:hAnsi="Arial" w:cs="Arial"/>
                <w:color w:val="333333"/>
                <w:sz w:val="18"/>
                <w:szCs w:val="18"/>
              </w:rPr>
              <w:t>e enrolled in an eligible dual-degree program no more than 48 months prior to the due date of the initial application.</w:t>
            </w:r>
          </w:p>
        </w:tc>
      </w:tr>
      <w:tr w:rsidR="00A659B9" w:rsidRPr="00A659B9" w:rsidTr="00FC047A">
        <w:trPr>
          <w:trHeight w:val="720"/>
        </w:trPr>
        <w:tc>
          <w:tcPr>
            <w:tcW w:w="4500" w:type="dxa"/>
            <w:tcBorders>
              <w:top w:val="nil"/>
              <w:left w:val="nil"/>
              <w:bottom w:val="nil"/>
              <w:right w:val="nil"/>
            </w:tcBorders>
            <w:shd w:val="clear" w:color="auto" w:fill="auto"/>
            <w:vAlign w:val="center"/>
            <w:hideMark/>
          </w:tcPr>
          <w:p w:rsidR="00A659B9" w:rsidRPr="00A659B9" w:rsidRDefault="00A659B9" w:rsidP="00A659B9">
            <w:pPr>
              <w:widowControl/>
              <w:spacing w:after="0" w:line="240" w:lineRule="auto"/>
              <w:rPr>
                <w:rFonts w:ascii="Arial" w:eastAsia="Times New Roman" w:hAnsi="Arial" w:cs="Arial"/>
                <w:b/>
                <w:bCs/>
                <w:i/>
                <w:iCs/>
                <w:color w:val="000000"/>
                <w:sz w:val="18"/>
                <w:szCs w:val="18"/>
              </w:rPr>
            </w:pPr>
            <w:r w:rsidRPr="00A659B9">
              <w:rPr>
                <w:rFonts w:ascii="Arial" w:eastAsia="Times New Roman" w:hAnsi="Arial" w:cs="Arial"/>
                <w:b/>
                <w:bCs/>
                <w:i/>
                <w:iCs/>
                <w:color w:val="000000"/>
                <w:sz w:val="18"/>
                <w:szCs w:val="18"/>
              </w:rPr>
              <w:t>Individual Predoctoral Fellows (F31)</w:t>
            </w:r>
          </w:p>
        </w:tc>
        <w:tc>
          <w:tcPr>
            <w:tcW w:w="6570" w:type="dxa"/>
            <w:tcBorders>
              <w:top w:val="nil"/>
              <w:left w:val="nil"/>
              <w:bottom w:val="nil"/>
              <w:right w:val="nil"/>
            </w:tcBorders>
            <w:shd w:val="clear" w:color="auto" w:fill="auto"/>
            <w:vAlign w:val="center"/>
            <w:hideMark/>
          </w:tcPr>
          <w:p w:rsidR="00A659B9" w:rsidRPr="00B75317" w:rsidRDefault="00A659B9" w:rsidP="005E3250">
            <w:pPr>
              <w:widowControl/>
              <w:spacing w:after="0" w:line="240" w:lineRule="auto"/>
              <w:ind w:left="522"/>
              <w:rPr>
                <w:rFonts w:ascii="Arial" w:eastAsia="Times New Roman" w:hAnsi="Arial" w:cs="Arial"/>
                <w:color w:val="333333"/>
                <w:sz w:val="18"/>
                <w:szCs w:val="18"/>
              </w:rPr>
            </w:pPr>
          </w:p>
          <w:p w:rsidR="00A659B9" w:rsidRPr="00B75317" w:rsidRDefault="00A659B9" w:rsidP="005E3250">
            <w:pPr>
              <w:pStyle w:val="ListParagraph"/>
              <w:widowControl/>
              <w:numPr>
                <w:ilvl w:val="0"/>
                <w:numId w:val="7"/>
              </w:numPr>
              <w:spacing w:after="0" w:line="240" w:lineRule="auto"/>
              <w:ind w:left="522"/>
              <w:rPr>
                <w:rFonts w:ascii="Arial" w:eastAsia="Times New Roman" w:hAnsi="Arial" w:cs="Arial"/>
                <w:color w:val="333333"/>
                <w:sz w:val="18"/>
                <w:szCs w:val="18"/>
              </w:rPr>
            </w:pPr>
            <w:r w:rsidRPr="00B75317">
              <w:rPr>
                <w:rFonts w:ascii="Arial" w:eastAsia="Times New Roman" w:hAnsi="Arial" w:cs="Arial"/>
                <w:color w:val="333333"/>
                <w:sz w:val="18"/>
                <w:szCs w:val="18"/>
              </w:rPr>
              <w:t>Provides support for promising doctoral candidates who will be performing dissertation research and training.</w:t>
            </w:r>
            <w:r w:rsidRPr="00B75317">
              <w:rPr>
                <w:rFonts w:ascii="Arial" w:hAnsi="Arial" w:cs="Arial"/>
                <w:sz w:val="18"/>
                <w:szCs w:val="18"/>
              </w:rPr>
              <w:t xml:space="preserve"> </w:t>
            </w:r>
          </w:p>
          <w:p w:rsidR="00A659B9" w:rsidRPr="00B75317" w:rsidRDefault="00B75317" w:rsidP="00B75317">
            <w:pPr>
              <w:pStyle w:val="ListParagraph"/>
              <w:widowControl/>
              <w:numPr>
                <w:ilvl w:val="0"/>
                <w:numId w:val="7"/>
              </w:numPr>
              <w:spacing w:after="0" w:line="240" w:lineRule="auto"/>
              <w:ind w:left="522"/>
              <w:rPr>
                <w:rFonts w:ascii="Arial" w:eastAsia="Times New Roman" w:hAnsi="Arial" w:cs="Arial"/>
                <w:color w:val="333333"/>
                <w:sz w:val="18"/>
                <w:szCs w:val="18"/>
              </w:rPr>
            </w:pPr>
            <w:r w:rsidRPr="00B75317">
              <w:rPr>
                <w:rFonts w:ascii="Arial" w:hAnsi="Arial" w:cs="Arial"/>
                <w:sz w:val="18"/>
                <w:szCs w:val="18"/>
              </w:rPr>
              <w:t>Must</w:t>
            </w:r>
            <w:r w:rsidR="00A659B9" w:rsidRPr="00B75317">
              <w:rPr>
                <w:rFonts w:ascii="Arial" w:eastAsia="Times New Roman" w:hAnsi="Arial" w:cs="Arial"/>
                <w:color w:val="333333"/>
                <w:sz w:val="18"/>
                <w:szCs w:val="18"/>
              </w:rPr>
              <w:t xml:space="preserve"> </w:t>
            </w:r>
            <w:r>
              <w:rPr>
                <w:rFonts w:ascii="Arial" w:eastAsia="Times New Roman" w:hAnsi="Arial" w:cs="Arial"/>
                <w:color w:val="333333"/>
                <w:sz w:val="18"/>
                <w:szCs w:val="18"/>
              </w:rPr>
              <w:t xml:space="preserve">be </w:t>
            </w:r>
            <w:r w:rsidR="00A659B9" w:rsidRPr="00B75317">
              <w:rPr>
                <w:rFonts w:ascii="Arial" w:eastAsia="Times New Roman" w:hAnsi="Arial" w:cs="Arial"/>
                <w:color w:val="333333"/>
                <w:sz w:val="18"/>
                <w:szCs w:val="18"/>
              </w:rPr>
              <w:t>enrolled in an eligible research doctoral degree program.</w:t>
            </w:r>
          </w:p>
        </w:tc>
      </w:tr>
      <w:tr w:rsidR="00A659B9" w:rsidRPr="00A659B9" w:rsidTr="00FC047A">
        <w:trPr>
          <w:trHeight w:val="285"/>
        </w:trPr>
        <w:tc>
          <w:tcPr>
            <w:tcW w:w="4500" w:type="dxa"/>
            <w:tcBorders>
              <w:top w:val="nil"/>
              <w:left w:val="nil"/>
              <w:bottom w:val="nil"/>
              <w:right w:val="nil"/>
            </w:tcBorders>
            <w:shd w:val="clear" w:color="auto" w:fill="auto"/>
            <w:vAlign w:val="center"/>
            <w:hideMark/>
          </w:tcPr>
          <w:p w:rsidR="00A659B9" w:rsidRPr="00A659B9" w:rsidRDefault="00A659B9" w:rsidP="005E3250">
            <w:pPr>
              <w:widowControl/>
              <w:spacing w:after="0" w:line="240" w:lineRule="auto"/>
              <w:rPr>
                <w:rFonts w:ascii="Arial" w:eastAsia="Times New Roman" w:hAnsi="Arial" w:cs="Arial"/>
                <w:color w:val="333333"/>
                <w:sz w:val="18"/>
                <w:szCs w:val="18"/>
              </w:rPr>
            </w:pPr>
          </w:p>
        </w:tc>
        <w:tc>
          <w:tcPr>
            <w:tcW w:w="6570" w:type="dxa"/>
            <w:tcBorders>
              <w:top w:val="nil"/>
              <w:left w:val="nil"/>
              <w:bottom w:val="nil"/>
              <w:right w:val="nil"/>
            </w:tcBorders>
            <w:shd w:val="clear" w:color="auto" w:fill="auto"/>
            <w:vAlign w:val="center"/>
            <w:hideMark/>
          </w:tcPr>
          <w:p w:rsidR="00A659B9" w:rsidRPr="00A659B9" w:rsidRDefault="00A659B9" w:rsidP="005E3250">
            <w:pPr>
              <w:widowControl/>
              <w:spacing w:after="0" w:line="240" w:lineRule="auto"/>
              <w:ind w:left="522"/>
              <w:rPr>
                <w:rFonts w:ascii="Arial" w:eastAsia="Times New Roman" w:hAnsi="Arial" w:cs="Arial"/>
                <w:sz w:val="18"/>
                <w:szCs w:val="18"/>
              </w:rPr>
            </w:pPr>
          </w:p>
        </w:tc>
      </w:tr>
      <w:tr w:rsidR="00A659B9" w:rsidRPr="00A659B9" w:rsidTr="00FC047A">
        <w:trPr>
          <w:trHeight w:val="720"/>
        </w:trPr>
        <w:tc>
          <w:tcPr>
            <w:tcW w:w="4500" w:type="dxa"/>
            <w:tcBorders>
              <w:top w:val="nil"/>
              <w:left w:val="nil"/>
              <w:bottom w:val="nil"/>
              <w:right w:val="nil"/>
            </w:tcBorders>
            <w:shd w:val="clear" w:color="auto" w:fill="auto"/>
            <w:vAlign w:val="center"/>
            <w:hideMark/>
          </w:tcPr>
          <w:p w:rsidR="00A659B9" w:rsidRPr="00A659B9" w:rsidRDefault="00A659B9" w:rsidP="00E204EA">
            <w:pPr>
              <w:widowControl/>
              <w:spacing w:after="0" w:line="240" w:lineRule="auto"/>
              <w:rPr>
                <w:rFonts w:ascii="Arial" w:eastAsia="Times New Roman" w:hAnsi="Arial" w:cs="Arial"/>
                <w:bCs/>
                <w:i/>
                <w:iCs/>
                <w:color w:val="000000"/>
                <w:sz w:val="18"/>
                <w:szCs w:val="18"/>
              </w:rPr>
            </w:pPr>
            <w:r w:rsidRPr="00A659B9">
              <w:rPr>
                <w:rFonts w:ascii="Arial" w:eastAsia="Times New Roman" w:hAnsi="Arial" w:cs="Arial"/>
                <w:b/>
                <w:bCs/>
                <w:i/>
                <w:iCs/>
                <w:color w:val="000000"/>
                <w:sz w:val="18"/>
                <w:szCs w:val="18"/>
              </w:rPr>
              <w:t xml:space="preserve">Individual Predoctoral Fellowships to Promote Diversity in Health-Related Research (F31) </w:t>
            </w:r>
            <w:hyperlink r:id="rId9" w:history="1">
              <w:r w:rsidR="00540B46" w:rsidRPr="00752082">
                <w:rPr>
                  <w:rStyle w:val="Hyperlink"/>
                  <w:rFonts w:ascii="Arial" w:eastAsia="Times New Roman" w:hAnsi="Arial" w:cs="Arial"/>
                  <w:b/>
                  <w:bCs/>
                  <w:i/>
                  <w:iCs/>
                  <w:sz w:val="18"/>
                  <w:szCs w:val="18"/>
                  <w:u w:val="none"/>
                </w:rPr>
                <w:t>(http:/grants.nih.gov/grants/guide/pa-files/PA-14-148.html)</w:t>
              </w:r>
            </w:hyperlink>
          </w:p>
        </w:tc>
        <w:tc>
          <w:tcPr>
            <w:tcW w:w="6570" w:type="dxa"/>
            <w:tcBorders>
              <w:top w:val="nil"/>
              <w:left w:val="nil"/>
              <w:bottom w:val="nil"/>
              <w:right w:val="nil"/>
            </w:tcBorders>
            <w:shd w:val="clear" w:color="auto" w:fill="auto"/>
            <w:vAlign w:val="center"/>
            <w:hideMark/>
          </w:tcPr>
          <w:p w:rsidR="00A659B9" w:rsidRPr="00B75317" w:rsidRDefault="00A659B9" w:rsidP="005E3250">
            <w:pPr>
              <w:pStyle w:val="ListParagraph"/>
              <w:widowControl/>
              <w:numPr>
                <w:ilvl w:val="0"/>
                <w:numId w:val="8"/>
              </w:numPr>
              <w:spacing w:after="0" w:line="240" w:lineRule="auto"/>
              <w:ind w:left="522"/>
              <w:rPr>
                <w:rFonts w:ascii="Arial" w:eastAsia="Times New Roman" w:hAnsi="Arial" w:cs="Arial"/>
                <w:color w:val="333333"/>
                <w:sz w:val="18"/>
                <w:szCs w:val="18"/>
              </w:rPr>
            </w:pPr>
            <w:r w:rsidRPr="00B75317">
              <w:rPr>
                <w:rFonts w:ascii="Arial" w:eastAsia="Times New Roman" w:hAnsi="Arial" w:cs="Arial"/>
                <w:color w:val="333333"/>
                <w:sz w:val="18"/>
                <w:szCs w:val="18"/>
              </w:rPr>
              <w:t xml:space="preserve">Supports the training of predoctoral students from groups that have been shown to be underrepresented. </w:t>
            </w:r>
          </w:p>
          <w:p w:rsidR="00A659B9" w:rsidRPr="00B75317" w:rsidRDefault="00A659B9" w:rsidP="005E3250">
            <w:pPr>
              <w:pStyle w:val="ListParagraph"/>
              <w:widowControl/>
              <w:numPr>
                <w:ilvl w:val="0"/>
                <w:numId w:val="8"/>
              </w:numPr>
              <w:spacing w:after="0" w:line="240" w:lineRule="auto"/>
              <w:ind w:left="522"/>
              <w:rPr>
                <w:rFonts w:ascii="Arial" w:eastAsia="Times New Roman" w:hAnsi="Arial" w:cs="Arial"/>
                <w:color w:val="333333"/>
                <w:sz w:val="18"/>
                <w:szCs w:val="18"/>
              </w:rPr>
            </w:pPr>
            <w:r w:rsidRPr="00A659B9">
              <w:rPr>
                <w:rFonts w:ascii="Arial" w:eastAsia="Times New Roman" w:hAnsi="Arial" w:cs="Arial"/>
                <w:color w:val="333333"/>
                <w:sz w:val="18"/>
                <w:szCs w:val="18"/>
              </w:rPr>
              <w:t>Includes individuals from underrepresented racial and ethnic groups, individuals with disabilities, and individuals from disadvantaged backgrounds</w:t>
            </w:r>
          </w:p>
        </w:tc>
      </w:tr>
      <w:tr w:rsidR="00A659B9" w:rsidRPr="00A659B9" w:rsidTr="00FC047A">
        <w:trPr>
          <w:trHeight w:val="1404"/>
        </w:trPr>
        <w:tc>
          <w:tcPr>
            <w:tcW w:w="4500" w:type="dxa"/>
            <w:tcBorders>
              <w:top w:val="nil"/>
              <w:left w:val="nil"/>
              <w:bottom w:val="nil"/>
              <w:right w:val="nil"/>
            </w:tcBorders>
            <w:shd w:val="clear" w:color="auto" w:fill="auto"/>
            <w:noWrap/>
            <w:vAlign w:val="center"/>
            <w:hideMark/>
          </w:tcPr>
          <w:p w:rsidR="00A659B9" w:rsidRPr="00A659B9" w:rsidRDefault="00A659B9" w:rsidP="00A659B9">
            <w:pPr>
              <w:widowControl/>
              <w:spacing w:after="0" w:line="240" w:lineRule="auto"/>
              <w:rPr>
                <w:rFonts w:ascii="Arial" w:eastAsia="Times New Roman" w:hAnsi="Arial" w:cs="Arial"/>
                <w:i/>
                <w:iCs/>
                <w:color w:val="000000"/>
                <w:sz w:val="18"/>
                <w:szCs w:val="18"/>
              </w:rPr>
            </w:pPr>
            <w:r w:rsidRPr="00A659B9">
              <w:rPr>
                <w:rFonts w:ascii="Arial" w:eastAsia="Times New Roman" w:hAnsi="Arial" w:cs="Arial"/>
                <w:b/>
                <w:bCs/>
                <w:i/>
                <w:iCs/>
                <w:color w:val="000000"/>
                <w:sz w:val="18"/>
                <w:szCs w:val="18"/>
              </w:rPr>
              <w:t>Individual Postdoctoral Fellows (F32)</w:t>
            </w:r>
            <w:r w:rsidRPr="00A659B9">
              <w:rPr>
                <w:rFonts w:ascii="Arial" w:eastAsia="Times New Roman" w:hAnsi="Arial" w:cs="Arial"/>
                <w:i/>
                <w:iCs/>
                <w:color w:val="000000"/>
                <w:sz w:val="18"/>
                <w:szCs w:val="18"/>
              </w:rPr>
              <w:t xml:space="preserve"> </w:t>
            </w:r>
          </w:p>
        </w:tc>
        <w:tc>
          <w:tcPr>
            <w:tcW w:w="6570" w:type="dxa"/>
            <w:tcBorders>
              <w:top w:val="nil"/>
              <w:left w:val="nil"/>
              <w:bottom w:val="nil"/>
              <w:right w:val="nil"/>
            </w:tcBorders>
            <w:shd w:val="clear" w:color="auto" w:fill="auto"/>
            <w:vAlign w:val="center"/>
            <w:hideMark/>
          </w:tcPr>
          <w:p w:rsidR="00E204EA" w:rsidRPr="00B75317" w:rsidRDefault="00A659B9" w:rsidP="005E3250">
            <w:pPr>
              <w:pStyle w:val="ListParagraph"/>
              <w:widowControl/>
              <w:numPr>
                <w:ilvl w:val="0"/>
                <w:numId w:val="9"/>
              </w:numPr>
              <w:spacing w:after="0" w:line="240" w:lineRule="auto"/>
              <w:ind w:left="522"/>
              <w:rPr>
                <w:rFonts w:ascii="Arial" w:eastAsia="Times New Roman" w:hAnsi="Arial" w:cs="Arial"/>
                <w:color w:val="333333"/>
                <w:sz w:val="18"/>
                <w:szCs w:val="18"/>
              </w:rPr>
            </w:pPr>
            <w:r w:rsidRPr="00B75317">
              <w:rPr>
                <w:rFonts w:ascii="Arial" w:eastAsia="Times New Roman" w:hAnsi="Arial" w:cs="Arial"/>
                <w:color w:val="333333"/>
                <w:sz w:val="18"/>
                <w:szCs w:val="18"/>
              </w:rPr>
              <w:t>Provides support to promising Fellowship Applicants with the potential to become productive, independent investigators.</w:t>
            </w:r>
            <w:r w:rsidR="00E204EA" w:rsidRPr="00B75317">
              <w:rPr>
                <w:rFonts w:ascii="Arial" w:eastAsia="Times New Roman" w:hAnsi="Arial" w:cs="Arial"/>
                <w:color w:val="333333"/>
                <w:sz w:val="18"/>
                <w:szCs w:val="18"/>
              </w:rPr>
              <w:t xml:space="preserve"> </w:t>
            </w:r>
          </w:p>
          <w:p w:rsidR="00A659B9" w:rsidRPr="00B75317" w:rsidRDefault="00E204EA" w:rsidP="005E3250">
            <w:pPr>
              <w:pStyle w:val="ListParagraph"/>
              <w:widowControl/>
              <w:numPr>
                <w:ilvl w:val="0"/>
                <w:numId w:val="9"/>
              </w:numPr>
              <w:spacing w:after="0" w:line="240" w:lineRule="auto"/>
              <w:ind w:left="522"/>
              <w:rPr>
                <w:rFonts w:ascii="Arial" w:eastAsia="Times New Roman" w:hAnsi="Arial" w:cs="Arial"/>
                <w:color w:val="333333"/>
                <w:sz w:val="18"/>
                <w:szCs w:val="18"/>
              </w:rPr>
            </w:pPr>
            <w:r w:rsidRPr="00B75317">
              <w:rPr>
                <w:rFonts w:ascii="Arial" w:eastAsia="Times New Roman" w:hAnsi="Arial" w:cs="Arial"/>
                <w:color w:val="333333"/>
                <w:sz w:val="18"/>
                <w:szCs w:val="18"/>
              </w:rPr>
              <w:t>Must have received a research doctoral degree from an accredited domestic or foreign institution.</w:t>
            </w:r>
          </w:p>
        </w:tc>
      </w:tr>
      <w:tr w:rsidR="00A659B9" w:rsidRPr="00A659B9" w:rsidTr="00FC047A">
        <w:trPr>
          <w:trHeight w:val="1440"/>
        </w:trPr>
        <w:tc>
          <w:tcPr>
            <w:tcW w:w="4500" w:type="dxa"/>
            <w:tcBorders>
              <w:top w:val="nil"/>
              <w:left w:val="nil"/>
              <w:bottom w:val="nil"/>
              <w:right w:val="nil"/>
            </w:tcBorders>
            <w:shd w:val="clear" w:color="auto" w:fill="auto"/>
            <w:noWrap/>
            <w:vAlign w:val="center"/>
            <w:hideMark/>
          </w:tcPr>
          <w:p w:rsidR="00A659B9" w:rsidRPr="00A659B9" w:rsidRDefault="00E204EA" w:rsidP="00A659B9">
            <w:pPr>
              <w:widowControl/>
              <w:spacing w:after="0" w:line="240" w:lineRule="auto"/>
              <w:rPr>
                <w:rFonts w:ascii="Arial" w:eastAsia="Times New Roman" w:hAnsi="Arial" w:cs="Arial"/>
                <w:b/>
                <w:bCs/>
                <w:i/>
                <w:iCs/>
                <w:color w:val="000000"/>
                <w:sz w:val="18"/>
                <w:szCs w:val="18"/>
              </w:rPr>
            </w:pPr>
            <w:r w:rsidRPr="00B75317">
              <w:rPr>
                <w:rFonts w:ascii="Arial" w:eastAsia="Times New Roman" w:hAnsi="Arial" w:cs="Arial"/>
                <w:b/>
                <w:bCs/>
                <w:i/>
                <w:iCs/>
                <w:color w:val="000000"/>
                <w:sz w:val="18"/>
                <w:szCs w:val="18"/>
              </w:rPr>
              <w:lastRenderedPageBreak/>
              <w:t>Individual Senior Fellows (F33</w:t>
            </w:r>
            <w:r w:rsidR="00A659B9" w:rsidRPr="00A659B9">
              <w:rPr>
                <w:rFonts w:ascii="Arial" w:eastAsia="Times New Roman" w:hAnsi="Arial" w:cs="Arial"/>
                <w:b/>
                <w:bCs/>
                <w:i/>
                <w:iCs/>
                <w:color w:val="000000"/>
                <w:sz w:val="18"/>
                <w:szCs w:val="18"/>
              </w:rPr>
              <w:t xml:space="preserve">) </w:t>
            </w:r>
          </w:p>
        </w:tc>
        <w:tc>
          <w:tcPr>
            <w:tcW w:w="6570" w:type="dxa"/>
            <w:tcBorders>
              <w:top w:val="nil"/>
              <w:left w:val="nil"/>
              <w:bottom w:val="nil"/>
              <w:right w:val="nil"/>
            </w:tcBorders>
            <w:shd w:val="clear" w:color="auto" w:fill="auto"/>
            <w:vAlign w:val="center"/>
            <w:hideMark/>
          </w:tcPr>
          <w:p w:rsidR="00E204EA" w:rsidRPr="00B75317" w:rsidRDefault="00A659B9" w:rsidP="005E3250">
            <w:pPr>
              <w:pStyle w:val="ListParagraph"/>
              <w:widowControl/>
              <w:numPr>
                <w:ilvl w:val="0"/>
                <w:numId w:val="10"/>
              </w:numPr>
              <w:spacing w:after="0" w:line="240" w:lineRule="auto"/>
              <w:ind w:left="522"/>
              <w:rPr>
                <w:rFonts w:ascii="Arial" w:eastAsia="Times New Roman" w:hAnsi="Arial" w:cs="Arial"/>
                <w:color w:val="333333"/>
                <w:sz w:val="18"/>
                <w:szCs w:val="18"/>
              </w:rPr>
            </w:pPr>
            <w:r w:rsidRPr="00B75317">
              <w:rPr>
                <w:rFonts w:ascii="Arial" w:eastAsia="Times New Roman" w:hAnsi="Arial" w:cs="Arial"/>
                <w:color w:val="333333"/>
                <w:sz w:val="18"/>
                <w:szCs w:val="18"/>
              </w:rPr>
              <w:t>Individual senior level research training fellowship awards to experienced scientists who wish to make major changes in the direction of their research careers or who wish to broaden their scientific background by acquiring new research capabilities.</w:t>
            </w:r>
          </w:p>
          <w:p w:rsidR="00A659B9" w:rsidRPr="00B75317" w:rsidRDefault="00E204EA" w:rsidP="005E3250">
            <w:pPr>
              <w:pStyle w:val="ListParagraph"/>
              <w:widowControl/>
              <w:numPr>
                <w:ilvl w:val="0"/>
                <w:numId w:val="10"/>
              </w:numPr>
              <w:spacing w:after="0" w:line="240" w:lineRule="auto"/>
              <w:ind w:left="522"/>
              <w:rPr>
                <w:rFonts w:ascii="Arial" w:eastAsia="Times New Roman" w:hAnsi="Arial" w:cs="Arial"/>
                <w:color w:val="333333"/>
                <w:sz w:val="18"/>
                <w:szCs w:val="18"/>
              </w:rPr>
            </w:pPr>
            <w:r w:rsidRPr="00B75317">
              <w:rPr>
                <w:rFonts w:ascii="Arial" w:eastAsia="Times New Roman" w:hAnsi="Arial" w:cs="Arial"/>
                <w:color w:val="333333"/>
                <w:sz w:val="18"/>
                <w:szCs w:val="18"/>
              </w:rPr>
              <w:t>Have at least 7 years of relevant research or professional experience after receiving the doctorate and have established an independent research career.</w:t>
            </w:r>
          </w:p>
        </w:tc>
      </w:tr>
      <w:tr w:rsidR="00A659B9" w:rsidRPr="00A659B9" w:rsidTr="00FC047A">
        <w:trPr>
          <w:trHeight w:val="645"/>
        </w:trPr>
        <w:tc>
          <w:tcPr>
            <w:tcW w:w="450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A659B9" w:rsidRPr="00A659B9" w:rsidRDefault="00A659B9" w:rsidP="00A659B9">
            <w:pPr>
              <w:widowControl/>
              <w:spacing w:after="0" w:line="240" w:lineRule="auto"/>
              <w:rPr>
                <w:rFonts w:ascii="Arial" w:eastAsia="Times New Roman" w:hAnsi="Arial" w:cs="Arial"/>
                <w:b/>
                <w:bCs/>
                <w:color w:val="002060"/>
              </w:rPr>
            </w:pPr>
            <w:r w:rsidRPr="00A659B9">
              <w:rPr>
                <w:rFonts w:ascii="Arial" w:eastAsia="Times New Roman" w:hAnsi="Arial" w:cs="Arial"/>
                <w:b/>
                <w:bCs/>
                <w:color w:val="002060"/>
                <w:sz w:val="28"/>
                <w:szCs w:val="28"/>
              </w:rPr>
              <w:t>Training</w:t>
            </w:r>
            <w:r w:rsidRPr="00A659B9">
              <w:rPr>
                <w:rFonts w:ascii="Arial" w:eastAsia="Times New Roman" w:hAnsi="Arial" w:cs="Arial"/>
                <w:b/>
                <w:bCs/>
                <w:color w:val="002060"/>
              </w:rPr>
              <w:br/>
            </w:r>
            <w:hyperlink r:id="rId10" w:history="1">
              <w:r w:rsidR="00540B46" w:rsidRPr="00752082">
                <w:rPr>
                  <w:rStyle w:val="Hyperlink"/>
                  <w:rFonts w:ascii="Arial" w:eastAsia="Times New Roman" w:hAnsi="Arial" w:cs="Arial"/>
                  <w:b/>
                  <w:bCs/>
                  <w:i/>
                  <w:iCs/>
                  <w:sz w:val="18"/>
                </w:rPr>
                <w:t>(http:/grants.nih.gov/training/T_Table.htm)</w:t>
              </w:r>
            </w:hyperlink>
          </w:p>
        </w:tc>
        <w:tc>
          <w:tcPr>
            <w:tcW w:w="6570" w:type="dxa"/>
            <w:tcBorders>
              <w:top w:val="nil"/>
              <w:left w:val="nil"/>
              <w:bottom w:val="nil"/>
              <w:right w:val="nil"/>
            </w:tcBorders>
            <w:shd w:val="clear" w:color="auto" w:fill="auto"/>
            <w:noWrap/>
            <w:vAlign w:val="bottom"/>
            <w:hideMark/>
          </w:tcPr>
          <w:p w:rsidR="00A659B9" w:rsidRPr="00A659B9" w:rsidRDefault="00A659B9" w:rsidP="00A659B9">
            <w:pPr>
              <w:widowControl/>
              <w:spacing w:after="0" w:line="240" w:lineRule="auto"/>
              <w:rPr>
                <w:rFonts w:ascii="Arial" w:eastAsia="Times New Roman" w:hAnsi="Arial" w:cs="Arial"/>
                <w:b/>
                <w:bCs/>
                <w:color w:val="002060"/>
              </w:rPr>
            </w:pPr>
          </w:p>
        </w:tc>
      </w:tr>
      <w:tr w:rsidR="00A659B9" w:rsidRPr="00A659B9" w:rsidTr="00FC047A">
        <w:trPr>
          <w:trHeight w:val="1198"/>
        </w:trPr>
        <w:tc>
          <w:tcPr>
            <w:tcW w:w="4500" w:type="dxa"/>
            <w:tcBorders>
              <w:top w:val="nil"/>
              <w:left w:val="nil"/>
              <w:right w:val="nil"/>
            </w:tcBorders>
            <w:shd w:val="clear" w:color="auto" w:fill="auto"/>
            <w:vAlign w:val="center"/>
            <w:hideMark/>
          </w:tcPr>
          <w:p w:rsidR="00A659B9" w:rsidRPr="00A659B9" w:rsidRDefault="00FC047A" w:rsidP="00FC047A">
            <w:pPr>
              <w:widowControl/>
              <w:spacing w:after="0" w:line="240" w:lineRule="auto"/>
              <w:rPr>
                <w:rFonts w:ascii="Arial" w:eastAsia="Times New Roman" w:hAnsi="Arial" w:cs="Arial"/>
                <w:b/>
                <w:bCs/>
                <w:i/>
                <w:iCs/>
                <w:color w:val="000000"/>
                <w:sz w:val="18"/>
                <w:szCs w:val="18"/>
              </w:rPr>
            </w:pPr>
            <w:r>
              <w:rPr>
                <w:rFonts w:ascii="Arial" w:eastAsia="Times New Roman" w:hAnsi="Arial" w:cs="Arial"/>
                <w:b/>
                <w:bCs/>
                <w:i/>
                <w:iCs/>
                <w:color w:val="000000"/>
                <w:sz w:val="18"/>
                <w:szCs w:val="18"/>
              </w:rPr>
              <w:t xml:space="preserve">Jointly Sponsored Ruth. L. Kirschstein National Research Service Award Institutional </w:t>
            </w:r>
            <w:r w:rsidR="00A659B9" w:rsidRPr="00A659B9">
              <w:rPr>
                <w:rFonts w:ascii="Arial" w:eastAsia="Times New Roman" w:hAnsi="Arial" w:cs="Arial"/>
                <w:b/>
                <w:bCs/>
                <w:i/>
                <w:iCs/>
                <w:color w:val="000000"/>
                <w:sz w:val="18"/>
                <w:szCs w:val="18"/>
              </w:rPr>
              <w:t xml:space="preserve">Predoctoral Training Program in the Neurosciences (T32) </w:t>
            </w:r>
          </w:p>
        </w:tc>
        <w:tc>
          <w:tcPr>
            <w:tcW w:w="6570" w:type="dxa"/>
            <w:tcBorders>
              <w:top w:val="nil"/>
              <w:left w:val="nil"/>
              <w:bottom w:val="nil"/>
              <w:right w:val="nil"/>
            </w:tcBorders>
            <w:shd w:val="clear" w:color="auto" w:fill="auto"/>
            <w:vAlign w:val="center"/>
            <w:hideMark/>
          </w:tcPr>
          <w:p w:rsidR="00E204EA" w:rsidRPr="00B75317" w:rsidRDefault="00A659B9" w:rsidP="005E3250">
            <w:pPr>
              <w:pStyle w:val="ListParagraph"/>
              <w:widowControl/>
              <w:numPr>
                <w:ilvl w:val="0"/>
                <w:numId w:val="11"/>
              </w:numPr>
              <w:spacing w:after="0" w:line="240" w:lineRule="auto"/>
              <w:ind w:left="522"/>
              <w:rPr>
                <w:rFonts w:ascii="Arial" w:eastAsia="Times New Roman" w:hAnsi="Arial" w:cs="Arial"/>
                <w:color w:val="333333"/>
                <w:sz w:val="18"/>
                <w:szCs w:val="18"/>
              </w:rPr>
            </w:pPr>
            <w:r w:rsidRPr="00B75317">
              <w:rPr>
                <w:rFonts w:ascii="Arial" w:eastAsia="Times New Roman" w:hAnsi="Arial" w:cs="Arial"/>
                <w:color w:val="333333"/>
                <w:sz w:val="18"/>
                <w:szCs w:val="18"/>
              </w:rPr>
              <w:t>Institutional NRSA research training grants (T32) given to domestic institutions of higher education.</w:t>
            </w:r>
            <w:r w:rsidR="00E204EA" w:rsidRPr="00B75317">
              <w:rPr>
                <w:rFonts w:ascii="Arial" w:eastAsia="Times New Roman" w:hAnsi="Arial" w:cs="Arial"/>
                <w:color w:val="333333"/>
                <w:sz w:val="18"/>
                <w:szCs w:val="18"/>
              </w:rPr>
              <w:t xml:space="preserve"> </w:t>
            </w:r>
          </w:p>
          <w:p w:rsidR="00A659B9" w:rsidRPr="00B75317" w:rsidRDefault="00E204EA" w:rsidP="005E3250">
            <w:pPr>
              <w:pStyle w:val="ListParagraph"/>
              <w:widowControl/>
              <w:numPr>
                <w:ilvl w:val="0"/>
                <w:numId w:val="11"/>
              </w:numPr>
              <w:spacing w:after="0" w:line="240" w:lineRule="auto"/>
              <w:ind w:left="522"/>
              <w:rPr>
                <w:rFonts w:ascii="Arial" w:eastAsia="Times New Roman" w:hAnsi="Arial" w:cs="Arial"/>
                <w:color w:val="333333"/>
                <w:sz w:val="18"/>
                <w:szCs w:val="18"/>
              </w:rPr>
            </w:pPr>
            <w:r w:rsidRPr="00B75317">
              <w:rPr>
                <w:rFonts w:ascii="Arial" w:eastAsia="Times New Roman" w:hAnsi="Arial" w:cs="Arial"/>
                <w:color w:val="333333"/>
                <w:sz w:val="18"/>
                <w:szCs w:val="18"/>
              </w:rPr>
              <w:t>Trainees appointed to this training grant are financially supported for either one or two years, during the first 2 years of their graduate research training</w:t>
            </w:r>
            <w:r w:rsidR="00A659B9" w:rsidRPr="00B75317">
              <w:rPr>
                <w:rFonts w:ascii="Arial" w:eastAsia="Times New Roman" w:hAnsi="Arial" w:cs="Arial"/>
                <w:color w:val="333333"/>
                <w:sz w:val="18"/>
                <w:szCs w:val="18"/>
              </w:rPr>
              <w:t xml:space="preserve"> </w:t>
            </w:r>
          </w:p>
        </w:tc>
      </w:tr>
      <w:tr w:rsidR="00AB30C6" w:rsidRPr="00A659B9" w:rsidTr="00FC047A">
        <w:trPr>
          <w:trHeight w:val="1127"/>
        </w:trPr>
        <w:tc>
          <w:tcPr>
            <w:tcW w:w="4500" w:type="dxa"/>
            <w:tcBorders>
              <w:left w:val="nil"/>
              <w:bottom w:val="nil"/>
              <w:right w:val="nil"/>
            </w:tcBorders>
            <w:shd w:val="clear" w:color="auto" w:fill="auto"/>
            <w:vAlign w:val="center"/>
            <w:hideMark/>
          </w:tcPr>
          <w:p w:rsidR="00AB30C6" w:rsidRPr="00A659B9" w:rsidRDefault="00FC047A" w:rsidP="00FC047A">
            <w:pPr>
              <w:widowControl/>
              <w:spacing w:after="0" w:line="240" w:lineRule="auto"/>
              <w:rPr>
                <w:rFonts w:ascii="Arial" w:eastAsia="Times New Roman" w:hAnsi="Arial" w:cs="Arial"/>
                <w:b/>
                <w:bCs/>
                <w:i/>
                <w:iCs/>
                <w:color w:val="000000"/>
                <w:sz w:val="18"/>
                <w:szCs w:val="18"/>
              </w:rPr>
            </w:pPr>
            <w:r>
              <w:rPr>
                <w:rFonts w:ascii="Arial" w:eastAsia="Times New Roman" w:hAnsi="Arial" w:cs="Arial"/>
                <w:b/>
                <w:bCs/>
                <w:i/>
                <w:iCs/>
                <w:color w:val="000000"/>
                <w:sz w:val="18"/>
                <w:szCs w:val="18"/>
              </w:rPr>
              <w:t xml:space="preserve">Ruth L. Kirschstein Undergraduate NRSA </w:t>
            </w:r>
            <w:r w:rsidR="00AB30C6" w:rsidRPr="00A659B9">
              <w:rPr>
                <w:rFonts w:ascii="Arial" w:eastAsia="Times New Roman" w:hAnsi="Arial" w:cs="Arial"/>
                <w:b/>
                <w:bCs/>
                <w:i/>
                <w:iCs/>
                <w:color w:val="000000"/>
                <w:sz w:val="18"/>
                <w:szCs w:val="18"/>
              </w:rPr>
              <w:t>Institutional Research Training Grants (T3</w:t>
            </w:r>
            <w:r>
              <w:rPr>
                <w:rFonts w:ascii="Arial" w:eastAsia="Times New Roman" w:hAnsi="Arial" w:cs="Arial"/>
                <w:b/>
                <w:bCs/>
                <w:i/>
                <w:iCs/>
                <w:color w:val="000000"/>
                <w:sz w:val="18"/>
                <w:szCs w:val="18"/>
              </w:rPr>
              <w:t>4</w:t>
            </w:r>
            <w:r w:rsidR="00AB30C6" w:rsidRPr="00A659B9">
              <w:rPr>
                <w:rFonts w:ascii="Arial" w:eastAsia="Times New Roman" w:hAnsi="Arial" w:cs="Arial"/>
                <w:b/>
                <w:bCs/>
                <w:i/>
                <w:iCs/>
                <w:color w:val="000000"/>
                <w:sz w:val="18"/>
                <w:szCs w:val="18"/>
              </w:rPr>
              <w:t>)</w:t>
            </w:r>
          </w:p>
        </w:tc>
        <w:tc>
          <w:tcPr>
            <w:tcW w:w="6570" w:type="dxa"/>
            <w:tcBorders>
              <w:top w:val="nil"/>
              <w:left w:val="nil"/>
              <w:bottom w:val="nil"/>
              <w:right w:val="nil"/>
            </w:tcBorders>
            <w:shd w:val="clear" w:color="auto" w:fill="auto"/>
            <w:vAlign w:val="center"/>
            <w:hideMark/>
          </w:tcPr>
          <w:p w:rsidR="00AB30C6" w:rsidRPr="00B75317" w:rsidRDefault="00FC047A" w:rsidP="00FC047A">
            <w:pPr>
              <w:pStyle w:val="ListParagraph"/>
              <w:widowControl/>
              <w:numPr>
                <w:ilvl w:val="0"/>
                <w:numId w:val="12"/>
              </w:numPr>
              <w:spacing w:after="0" w:line="240" w:lineRule="auto"/>
              <w:ind w:left="522"/>
              <w:rPr>
                <w:rFonts w:ascii="Arial" w:eastAsia="Times New Roman" w:hAnsi="Arial" w:cs="Arial"/>
                <w:color w:val="333333"/>
                <w:sz w:val="18"/>
                <w:szCs w:val="18"/>
              </w:rPr>
            </w:pPr>
            <w:r w:rsidRPr="00FC047A">
              <w:rPr>
                <w:rFonts w:ascii="Arial" w:eastAsia="Times New Roman" w:hAnsi="Arial" w:cs="Arial"/>
                <w:color w:val="333333"/>
                <w:sz w:val="18"/>
                <w:szCs w:val="18"/>
              </w:rPr>
              <w:t>To enable minority institutions to make National Research Service Awards to individuals selected by them for undergraduate research training in the biomedical and behavioral sciences</w:t>
            </w:r>
            <w:proofErr w:type="gramStart"/>
            <w:r w:rsidRPr="00FC047A">
              <w:rPr>
                <w:rFonts w:ascii="Arial" w:eastAsia="Times New Roman" w:hAnsi="Arial" w:cs="Arial"/>
                <w:color w:val="333333"/>
                <w:sz w:val="18"/>
                <w:szCs w:val="18"/>
              </w:rPr>
              <w:t>.</w:t>
            </w:r>
            <w:r w:rsidR="00AB30C6" w:rsidRPr="00B75317">
              <w:rPr>
                <w:rFonts w:ascii="Arial" w:eastAsia="Times New Roman" w:hAnsi="Arial" w:cs="Arial"/>
                <w:color w:val="333333"/>
                <w:sz w:val="18"/>
                <w:szCs w:val="18"/>
              </w:rPr>
              <w:t>.</w:t>
            </w:r>
            <w:proofErr w:type="gramEnd"/>
            <w:r w:rsidR="00AB30C6" w:rsidRPr="00B75317">
              <w:rPr>
                <w:rFonts w:ascii="Arial" w:eastAsia="Times New Roman" w:hAnsi="Arial" w:cs="Arial"/>
                <w:color w:val="333333"/>
                <w:sz w:val="18"/>
                <w:szCs w:val="18"/>
              </w:rPr>
              <w:t xml:space="preserve"> </w:t>
            </w:r>
          </w:p>
        </w:tc>
      </w:tr>
      <w:tr w:rsidR="00AB30C6" w:rsidRPr="00A659B9" w:rsidTr="00FC047A">
        <w:trPr>
          <w:trHeight w:val="1200"/>
        </w:trPr>
        <w:tc>
          <w:tcPr>
            <w:tcW w:w="4500" w:type="dxa"/>
            <w:tcBorders>
              <w:top w:val="nil"/>
              <w:left w:val="nil"/>
              <w:bottom w:val="nil"/>
              <w:right w:val="nil"/>
            </w:tcBorders>
            <w:shd w:val="clear" w:color="auto" w:fill="auto"/>
            <w:vAlign w:val="center"/>
            <w:hideMark/>
          </w:tcPr>
          <w:p w:rsidR="00AB30C6" w:rsidRPr="00A659B9" w:rsidRDefault="00752082" w:rsidP="00AB30C6">
            <w:pPr>
              <w:widowControl/>
              <w:spacing w:after="0" w:line="240" w:lineRule="auto"/>
              <w:rPr>
                <w:rFonts w:ascii="Arial" w:eastAsia="Times New Roman" w:hAnsi="Arial" w:cs="Arial"/>
                <w:b/>
                <w:bCs/>
                <w:i/>
                <w:iCs/>
                <w:color w:val="000000"/>
                <w:sz w:val="18"/>
                <w:szCs w:val="18"/>
              </w:rPr>
            </w:pPr>
            <w:hyperlink r:id="rId11" w:history="1">
              <w:r w:rsidR="00FC047A">
                <w:rPr>
                  <w:rFonts w:ascii="Arial" w:eastAsia="Times New Roman" w:hAnsi="Arial" w:cs="Arial"/>
                  <w:b/>
                  <w:bCs/>
                  <w:i/>
                  <w:iCs/>
                  <w:color w:val="000000"/>
                  <w:sz w:val="18"/>
                  <w:szCs w:val="18"/>
                </w:rPr>
                <w:t>Ruth L. Kirschstein S</w:t>
              </w:r>
              <w:r w:rsidR="00AB30C6" w:rsidRPr="00B75317">
                <w:rPr>
                  <w:rFonts w:ascii="Arial" w:eastAsia="Times New Roman" w:hAnsi="Arial" w:cs="Arial"/>
                  <w:b/>
                  <w:bCs/>
                  <w:i/>
                  <w:iCs/>
                  <w:color w:val="000000"/>
                  <w:sz w:val="18"/>
                  <w:szCs w:val="18"/>
                </w:rPr>
                <w:t xml:space="preserve">hort-Term Institutional Research Training Grants </w:t>
              </w:r>
            </w:hyperlink>
            <w:r w:rsidR="00FC047A">
              <w:rPr>
                <w:rFonts w:ascii="Arial" w:eastAsia="Times New Roman" w:hAnsi="Arial" w:cs="Arial"/>
                <w:b/>
                <w:bCs/>
                <w:i/>
                <w:iCs/>
                <w:color w:val="000000"/>
                <w:sz w:val="18"/>
                <w:szCs w:val="18"/>
              </w:rPr>
              <w:t>(T35)</w:t>
            </w:r>
          </w:p>
        </w:tc>
        <w:tc>
          <w:tcPr>
            <w:tcW w:w="6570" w:type="dxa"/>
            <w:tcBorders>
              <w:top w:val="nil"/>
              <w:left w:val="nil"/>
              <w:bottom w:val="nil"/>
              <w:right w:val="nil"/>
            </w:tcBorders>
            <w:shd w:val="clear" w:color="auto" w:fill="auto"/>
            <w:vAlign w:val="center"/>
            <w:hideMark/>
          </w:tcPr>
          <w:p w:rsidR="00AB30C6" w:rsidRPr="00B75317" w:rsidRDefault="00AB30C6" w:rsidP="005E3250">
            <w:pPr>
              <w:pStyle w:val="ListParagraph"/>
              <w:widowControl/>
              <w:numPr>
                <w:ilvl w:val="0"/>
                <w:numId w:val="12"/>
              </w:numPr>
              <w:spacing w:after="0" w:line="240" w:lineRule="auto"/>
              <w:ind w:left="522"/>
              <w:rPr>
                <w:rFonts w:ascii="Arial" w:eastAsia="Times New Roman" w:hAnsi="Arial" w:cs="Arial"/>
                <w:color w:val="333333"/>
                <w:sz w:val="18"/>
                <w:szCs w:val="18"/>
              </w:rPr>
            </w:pPr>
            <w:r w:rsidRPr="00B75317">
              <w:rPr>
                <w:rFonts w:ascii="Arial" w:eastAsia="Times New Roman" w:hAnsi="Arial" w:cs="Arial"/>
                <w:color w:val="333333"/>
                <w:sz w:val="18"/>
                <w:szCs w:val="18"/>
              </w:rPr>
              <w:t xml:space="preserve">Eligible institutions can use this award to develop or enhance research training opportunities for pre- and post-doctoral level individuals interested in careers in biomedical, behavioral and clinical research. </w:t>
            </w:r>
          </w:p>
        </w:tc>
      </w:tr>
      <w:tr w:rsidR="00AB30C6" w:rsidRPr="00A659B9" w:rsidTr="00FC047A">
        <w:trPr>
          <w:trHeight w:val="285"/>
        </w:trPr>
        <w:tc>
          <w:tcPr>
            <w:tcW w:w="4500" w:type="dxa"/>
            <w:tcBorders>
              <w:top w:val="nil"/>
              <w:left w:val="nil"/>
              <w:bottom w:val="nil"/>
              <w:right w:val="nil"/>
            </w:tcBorders>
            <w:shd w:val="clear" w:color="auto" w:fill="auto"/>
            <w:noWrap/>
            <w:vAlign w:val="center"/>
            <w:hideMark/>
          </w:tcPr>
          <w:p w:rsidR="00AB30C6" w:rsidRPr="00FC047A" w:rsidRDefault="00AB30C6" w:rsidP="00AB30C6">
            <w:pPr>
              <w:widowControl/>
              <w:spacing w:after="0" w:line="240" w:lineRule="auto"/>
              <w:rPr>
                <w:rFonts w:ascii="Arial" w:eastAsia="Times New Roman" w:hAnsi="Arial" w:cs="Arial"/>
                <w:b/>
                <w:bCs/>
                <w:color w:val="C00000"/>
                <w:sz w:val="20"/>
                <w:szCs w:val="18"/>
              </w:rPr>
            </w:pPr>
            <w:r w:rsidRPr="00FC047A">
              <w:rPr>
                <w:rFonts w:ascii="Arial" w:eastAsia="Arial" w:hAnsi="Arial" w:cs="Arial"/>
                <w:b/>
                <w:bCs/>
                <w:color w:val="C00000"/>
                <w:sz w:val="20"/>
                <w:szCs w:val="18"/>
              </w:rPr>
              <w:t>NIAAA T32 Supplemental Information</w:t>
            </w:r>
          </w:p>
        </w:tc>
        <w:tc>
          <w:tcPr>
            <w:tcW w:w="6570" w:type="dxa"/>
            <w:tcBorders>
              <w:top w:val="nil"/>
              <w:left w:val="nil"/>
              <w:bottom w:val="nil"/>
              <w:right w:val="nil"/>
            </w:tcBorders>
            <w:shd w:val="clear" w:color="auto" w:fill="auto"/>
            <w:noWrap/>
            <w:vAlign w:val="bottom"/>
            <w:hideMark/>
          </w:tcPr>
          <w:p w:rsidR="00AB30C6" w:rsidRPr="00FC047A" w:rsidRDefault="00AB30C6" w:rsidP="005E3250">
            <w:pPr>
              <w:widowControl/>
              <w:spacing w:after="0" w:line="240" w:lineRule="auto"/>
              <w:ind w:left="522"/>
              <w:rPr>
                <w:rFonts w:ascii="Arial" w:eastAsia="Times New Roman" w:hAnsi="Arial" w:cs="Arial"/>
                <w:b/>
                <w:bCs/>
                <w:color w:val="C00000"/>
                <w:sz w:val="20"/>
                <w:szCs w:val="18"/>
              </w:rPr>
            </w:pPr>
          </w:p>
        </w:tc>
      </w:tr>
      <w:tr w:rsidR="00AB30C6" w:rsidRPr="00A659B9" w:rsidTr="00FC047A">
        <w:trPr>
          <w:trHeight w:val="285"/>
        </w:trPr>
        <w:tc>
          <w:tcPr>
            <w:tcW w:w="11070" w:type="dxa"/>
            <w:gridSpan w:val="2"/>
            <w:tcBorders>
              <w:top w:val="nil"/>
              <w:left w:val="nil"/>
              <w:bottom w:val="nil"/>
              <w:right w:val="nil"/>
            </w:tcBorders>
            <w:shd w:val="clear" w:color="auto" w:fill="auto"/>
            <w:noWrap/>
            <w:vAlign w:val="center"/>
            <w:hideMark/>
          </w:tcPr>
          <w:p w:rsidR="00AB30C6" w:rsidRPr="00752082" w:rsidRDefault="00752082" w:rsidP="005E3250">
            <w:pPr>
              <w:widowControl/>
              <w:spacing w:after="0" w:line="240" w:lineRule="auto"/>
              <w:ind w:left="522"/>
              <w:rPr>
                <w:rFonts w:ascii="Arial" w:eastAsia="Times New Roman" w:hAnsi="Arial" w:cs="Arial"/>
                <w:b/>
                <w:color w:val="0563C1"/>
                <w:sz w:val="20"/>
                <w:szCs w:val="18"/>
                <w:u w:val="single"/>
              </w:rPr>
            </w:pPr>
            <w:hyperlink r:id="rId12" w:history="1">
              <w:r w:rsidR="00AB30C6" w:rsidRPr="00752082">
                <w:rPr>
                  <w:rFonts w:ascii="Arial" w:eastAsia="Times New Roman" w:hAnsi="Arial" w:cs="Arial"/>
                  <w:b/>
                  <w:color w:val="0563C1"/>
                  <w:sz w:val="20"/>
                  <w:szCs w:val="18"/>
                  <w:u w:val="single"/>
                </w:rPr>
                <w:t>(http://www.niaaa.nih.gov/grant-funding/application-process/niaaa-t32-supplemental-information)</w:t>
              </w:r>
            </w:hyperlink>
          </w:p>
        </w:tc>
      </w:tr>
      <w:tr w:rsidR="00AB30C6" w:rsidRPr="00A659B9" w:rsidTr="00FC047A">
        <w:trPr>
          <w:trHeight w:val="285"/>
        </w:trPr>
        <w:tc>
          <w:tcPr>
            <w:tcW w:w="4500" w:type="dxa"/>
            <w:tcBorders>
              <w:top w:val="nil"/>
              <w:left w:val="nil"/>
              <w:bottom w:val="nil"/>
              <w:right w:val="nil"/>
            </w:tcBorders>
            <w:shd w:val="clear" w:color="auto" w:fill="auto"/>
            <w:noWrap/>
            <w:vAlign w:val="center"/>
            <w:hideMark/>
          </w:tcPr>
          <w:p w:rsidR="00AB30C6" w:rsidRPr="00A659B9" w:rsidRDefault="00AB30C6" w:rsidP="00AB30C6">
            <w:pPr>
              <w:widowControl/>
              <w:spacing w:after="0" w:line="240" w:lineRule="auto"/>
              <w:rPr>
                <w:rFonts w:ascii="Arial" w:eastAsia="Times New Roman" w:hAnsi="Arial" w:cs="Arial"/>
                <w:color w:val="0563C1"/>
                <w:sz w:val="18"/>
                <w:szCs w:val="18"/>
                <w:u w:val="single"/>
              </w:rPr>
            </w:pPr>
          </w:p>
        </w:tc>
        <w:tc>
          <w:tcPr>
            <w:tcW w:w="6570" w:type="dxa"/>
            <w:tcBorders>
              <w:top w:val="nil"/>
              <w:left w:val="nil"/>
              <w:bottom w:val="nil"/>
              <w:right w:val="nil"/>
            </w:tcBorders>
            <w:shd w:val="clear" w:color="auto" w:fill="auto"/>
            <w:noWrap/>
            <w:vAlign w:val="bottom"/>
            <w:hideMark/>
          </w:tcPr>
          <w:p w:rsidR="00AB30C6" w:rsidRPr="00A659B9" w:rsidRDefault="00AB30C6" w:rsidP="005E3250">
            <w:pPr>
              <w:widowControl/>
              <w:spacing w:after="0" w:line="240" w:lineRule="auto"/>
              <w:ind w:left="522"/>
              <w:rPr>
                <w:rFonts w:ascii="Arial" w:eastAsia="Times New Roman" w:hAnsi="Arial" w:cs="Arial"/>
                <w:sz w:val="18"/>
                <w:szCs w:val="18"/>
              </w:rPr>
            </w:pPr>
          </w:p>
        </w:tc>
      </w:tr>
      <w:tr w:rsidR="00FC047A" w:rsidRPr="00A659B9" w:rsidTr="00FC047A">
        <w:trPr>
          <w:trHeight w:val="285"/>
        </w:trPr>
        <w:tc>
          <w:tcPr>
            <w:tcW w:w="11070" w:type="dxa"/>
            <w:gridSpan w:val="2"/>
            <w:tcBorders>
              <w:top w:val="nil"/>
              <w:left w:val="nil"/>
              <w:bottom w:val="nil"/>
              <w:right w:val="nil"/>
            </w:tcBorders>
            <w:shd w:val="clear" w:color="auto" w:fill="auto"/>
            <w:noWrap/>
            <w:vAlign w:val="center"/>
            <w:hideMark/>
          </w:tcPr>
          <w:p w:rsidR="00FC047A" w:rsidRPr="00FC047A" w:rsidRDefault="00FC047A" w:rsidP="00FC047A">
            <w:pPr>
              <w:widowControl/>
              <w:spacing w:after="0" w:line="240" w:lineRule="auto"/>
              <w:rPr>
                <w:rFonts w:ascii="Arial" w:eastAsia="Times New Roman" w:hAnsi="Arial" w:cs="Arial"/>
                <w:b/>
                <w:bCs/>
                <w:color w:val="C00000"/>
                <w:sz w:val="20"/>
                <w:szCs w:val="18"/>
              </w:rPr>
            </w:pPr>
            <w:r w:rsidRPr="00FC047A">
              <w:rPr>
                <w:rFonts w:ascii="Arial" w:eastAsia="Arial" w:hAnsi="Arial" w:cs="Arial"/>
                <w:b/>
                <w:bCs/>
                <w:color w:val="C00000"/>
                <w:sz w:val="20"/>
                <w:szCs w:val="18"/>
              </w:rPr>
              <w:t>NIAAA Institutional Research Training Programs</w:t>
            </w:r>
          </w:p>
        </w:tc>
      </w:tr>
      <w:tr w:rsidR="00AB30C6" w:rsidRPr="00A659B9" w:rsidTr="00FC047A">
        <w:trPr>
          <w:trHeight w:val="285"/>
        </w:trPr>
        <w:tc>
          <w:tcPr>
            <w:tcW w:w="11070" w:type="dxa"/>
            <w:gridSpan w:val="2"/>
            <w:tcBorders>
              <w:top w:val="nil"/>
              <w:left w:val="nil"/>
              <w:bottom w:val="nil"/>
              <w:right w:val="nil"/>
            </w:tcBorders>
            <w:shd w:val="clear" w:color="auto" w:fill="auto"/>
            <w:noWrap/>
            <w:vAlign w:val="center"/>
            <w:hideMark/>
          </w:tcPr>
          <w:p w:rsidR="00AB30C6" w:rsidRPr="00752082" w:rsidRDefault="00752082" w:rsidP="005E3250">
            <w:pPr>
              <w:widowControl/>
              <w:spacing w:after="0" w:line="240" w:lineRule="auto"/>
              <w:ind w:left="522"/>
              <w:rPr>
                <w:rFonts w:ascii="Arial" w:eastAsia="Times New Roman" w:hAnsi="Arial" w:cs="Arial"/>
                <w:b/>
                <w:color w:val="0563C1"/>
                <w:sz w:val="20"/>
                <w:szCs w:val="18"/>
                <w:u w:val="single"/>
              </w:rPr>
            </w:pPr>
            <w:hyperlink r:id="rId13" w:history="1">
              <w:r w:rsidR="00AB30C6" w:rsidRPr="00752082">
                <w:rPr>
                  <w:rFonts w:ascii="Arial" w:eastAsia="Times New Roman" w:hAnsi="Arial" w:cs="Arial"/>
                  <w:b/>
                  <w:color w:val="0563C1"/>
                  <w:sz w:val="20"/>
                  <w:szCs w:val="18"/>
                  <w:u w:val="single"/>
                </w:rPr>
                <w:t>(http://www.niaaa.nih.gov/research/major-initiatives/niaaa-institutional-research-training-programs)</w:t>
              </w:r>
            </w:hyperlink>
          </w:p>
        </w:tc>
      </w:tr>
      <w:tr w:rsidR="00AB30C6" w:rsidRPr="00A659B9" w:rsidTr="00FC047A">
        <w:trPr>
          <w:trHeight w:val="285"/>
        </w:trPr>
        <w:tc>
          <w:tcPr>
            <w:tcW w:w="4500" w:type="dxa"/>
            <w:tcBorders>
              <w:top w:val="nil"/>
              <w:left w:val="nil"/>
              <w:bottom w:val="nil"/>
              <w:right w:val="nil"/>
            </w:tcBorders>
            <w:shd w:val="clear" w:color="auto" w:fill="auto"/>
            <w:noWrap/>
            <w:vAlign w:val="bottom"/>
            <w:hideMark/>
          </w:tcPr>
          <w:p w:rsidR="00AB30C6" w:rsidRPr="00A659B9" w:rsidRDefault="00AB30C6" w:rsidP="00AB30C6">
            <w:pPr>
              <w:widowControl/>
              <w:spacing w:after="0" w:line="240" w:lineRule="auto"/>
              <w:rPr>
                <w:rFonts w:ascii="Arial" w:eastAsia="Times New Roman" w:hAnsi="Arial" w:cs="Arial"/>
                <w:color w:val="0563C1"/>
                <w:u w:val="single"/>
              </w:rPr>
            </w:pPr>
          </w:p>
        </w:tc>
        <w:tc>
          <w:tcPr>
            <w:tcW w:w="6570" w:type="dxa"/>
            <w:tcBorders>
              <w:top w:val="nil"/>
              <w:left w:val="nil"/>
              <w:bottom w:val="nil"/>
              <w:right w:val="nil"/>
            </w:tcBorders>
            <w:shd w:val="clear" w:color="auto" w:fill="auto"/>
            <w:noWrap/>
            <w:vAlign w:val="bottom"/>
            <w:hideMark/>
          </w:tcPr>
          <w:p w:rsidR="00AB30C6" w:rsidRPr="00A659B9" w:rsidRDefault="00AB30C6" w:rsidP="005E3250">
            <w:pPr>
              <w:widowControl/>
              <w:spacing w:after="0" w:line="240" w:lineRule="auto"/>
              <w:ind w:left="522"/>
              <w:rPr>
                <w:rFonts w:ascii="Arial" w:eastAsia="Times New Roman" w:hAnsi="Arial" w:cs="Arial"/>
                <w:sz w:val="20"/>
                <w:szCs w:val="20"/>
              </w:rPr>
            </w:pPr>
          </w:p>
        </w:tc>
      </w:tr>
      <w:tr w:rsidR="00AB30C6" w:rsidRPr="00A659B9" w:rsidTr="00FC047A">
        <w:trPr>
          <w:trHeight w:val="930"/>
        </w:trPr>
        <w:tc>
          <w:tcPr>
            <w:tcW w:w="4500" w:type="dxa"/>
            <w:tcBorders>
              <w:top w:val="single" w:sz="4" w:space="0" w:color="auto"/>
              <w:left w:val="single" w:sz="4" w:space="0" w:color="auto"/>
              <w:bottom w:val="single" w:sz="4" w:space="0" w:color="auto"/>
              <w:right w:val="single" w:sz="4" w:space="0" w:color="auto"/>
            </w:tcBorders>
            <w:shd w:val="clear" w:color="000000" w:fill="FFC000"/>
            <w:vAlign w:val="bottom"/>
            <w:hideMark/>
          </w:tcPr>
          <w:p w:rsidR="00AB30C6" w:rsidRPr="00A659B9" w:rsidRDefault="00AB30C6" w:rsidP="00AB30C6">
            <w:pPr>
              <w:widowControl/>
              <w:spacing w:after="0" w:line="240" w:lineRule="auto"/>
              <w:rPr>
                <w:rFonts w:ascii="Arial" w:eastAsia="Times New Roman" w:hAnsi="Arial" w:cs="Arial"/>
                <w:color w:val="002060"/>
              </w:rPr>
            </w:pPr>
            <w:r w:rsidRPr="00A659B9">
              <w:rPr>
                <w:rFonts w:ascii="Arial" w:eastAsia="Times New Roman" w:hAnsi="Arial" w:cs="Arial"/>
                <w:b/>
                <w:bCs/>
                <w:color w:val="002060"/>
                <w:sz w:val="28"/>
                <w:szCs w:val="28"/>
              </w:rPr>
              <w:t>Career Development</w:t>
            </w:r>
            <w:r w:rsidRPr="00A659B9">
              <w:rPr>
                <w:rFonts w:ascii="Arial" w:eastAsia="Times New Roman" w:hAnsi="Arial" w:cs="Arial"/>
                <w:b/>
                <w:bCs/>
                <w:color w:val="002060"/>
                <w:sz w:val="28"/>
                <w:szCs w:val="28"/>
              </w:rPr>
              <w:br/>
            </w:r>
            <w:hyperlink r:id="rId14" w:history="1">
              <w:r w:rsidR="00540B46" w:rsidRPr="00752082">
                <w:rPr>
                  <w:rStyle w:val="Hyperlink"/>
                  <w:rFonts w:ascii="Arial" w:eastAsia="Times New Roman" w:hAnsi="Arial" w:cs="Arial"/>
                  <w:b/>
                  <w:i/>
                  <w:iCs/>
                  <w:sz w:val="18"/>
                </w:rPr>
                <w:t>(http:/grants1.nih.gov/training/careerdevelopmentawards.htm)</w:t>
              </w:r>
            </w:hyperlink>
          </w:p>
        </w:tc>
        <w:tc>
          <w:tcPr>
            <w:tcW w:w="6570" w:type="dxa"/>
            <w:tcBorders>
              <w:top w:val="nil"/>
              <w:left w:val="nil"/>
              <w:bottom w:val="nil"/>
              <w:right w:val="nil"/>
            </w:tcBorders>
            <w:shd w:val="clear" w:color="auto" w:fill="auto"/>
            <w:noWrap/>
            <w:vAlign w:val="bottom"/>
            <w:hideMark/>
          </w:tcPr>
          <w:p w:rsidR="00AB30C6" w:rsidRPr="00A659B9" w:rsidRDefault="00AB30C6" w:rsidP="005E3250">
            <w:pPr>
              <w:widowControl/>
              <w:spacing w:after="0" w:line="240" w:lineRule="auto"/>
              <w:ind w:left="522"/>
              <w:rPr>
                <w:rFonts w:ascii="Arial" w:eastAsia="Times New Roman" w:hAnsi="Arial" w:cs="Arial"/>
                <w:color w:val="002060"/>
              </w:rPr>
            </w:pPr>
          </w:p>
        </w:tc>
      </w:tr>
      <w:tr w:rsidR="00AB30C6" w:rsidRPr="00A659B9" w:rsidTr="00FC047A">
        <w:trPr>
          <w:trHeight w:val="285"/>
        </w:trPr>
        <w:tc>
          <w:tcPr>
            <w:tcW w:w="4500" w:type="dxa"/>
            <w:tcBorders>
              <w:top w:val="nil"/>
              <w:left w:val="nil"/>
              <w:bottom w:val="nil"/>
              <w:right w:val="nil"/>
            </w:tcBorders>
            <w:shd w:val="clear" w:color="auto" w:fill="auto"/>
            <w:noWrap/>
            <w:vAlign w:val="bottom"/>
            <w:hideMark/>
          </w:tcPr>
          <w:p w:rsidR="00AB30C6" w:rsidRPr="00A659B9" w:rsidRDefault="00AB30C6" w:rsidP="00AB30C6">
            <w:pPr>
              <w:widowControl/>
              <w:spacing w:after="0" w:line="240" w:lineRule="auto"/>
              <w:rPr>
                <w:rFonts w:ascii="Arial" w:eastAsia="Times New Roman" w:hAnsi="Arial" w:cs="Arial"/>
                <w:sz w:val="20"/>
                <w:szCs w:val="20"/>
              </w:rPr>
            </w:pPr>
          </w:p>
        </w:tc>
        <w:tc>
          <w:tcPr>
            <w:tcW w:w="6570" w:type="dxa"/>
            <w:tcBorders>
              <w:top w:val="nil"/>
              <w:left w:val="nil"/>
              <w:bottom w:val="nil"/>
              <w:right w:val="nil"/>
            </w:tcBorders>
            <w:shd w:val="clear" w:color="auto" w:fill="auto"/>
            <w:noWrap/>
            <w:vAlign w:val="bottom"/>
            <w:hideMark/>
          </w:tcPr>
          <w:p w:rsidR="00AB30C6" w:rsidRPr="00A659B9" w:rsidRDefault="00AB30C6" w:rsidP="005E3250">
            <w:pPr>
              <w:widowControl/>
              <w:spacing w:after="0" w:line="240" w:lineRule="auto"/>
              <w:ind w:left="522"/>
              <w:rPr>
                <w:rFonts w:ascii="Arial" w:eastAsia="Times New Roman" w:hAnsi="Arial" w:cs="Arial"/>
                <w:sz w:val="20"/>
                <w:szCs w:val="20"/>
              </w:rPr>
            </w:pPr>
          </w:p>
        </w:tc>
      </w:tr>
      <w:tr w:rsidR="00AB30C6" w:rsidRPr="00A659B9" w:rsidTr="00FC047A">
        <w:trPr>
          <w:trHeight w:val="720"/>
        </w:trPr>
        <w:tc>
          <w:tcPr>
            <w:tcW w:w="4500" w:type="dxa"/>
            <w:tcBorders>
              <w:top w:val="nil"/>
              <w:left w:val="nil"/>
              <w:bottom w:val="nil"/>
              <w:right w:val="nil"/>
            </w:tcBorders>
            <w:shd w:val="clear" w:color="auto" w:fill="auto"/>
            <w:vAlign w:val="center"/>
            <w:hideMark/>
          </w:tcPr>
          <w:p w:rsidR="00AB30C6" w:rsidRPr="00A659B9" w:rsidRDefault="00AB30C6" w:rsidP="00AB30C6">
            <w:pPr>
              <w:widowControl/>
              <w:spacing w:after="0" w:line="240" w:lineRule="auto"/>
              <w:rPr>
                <w:rFonts w:ascii="Arial" w:eastAsia="Times New Roman" w:hAnsi="Arial" w:cs="Arial"/>
                <w:b/>
                <w:bCs/>
                <w:i/>
                <w:iCs/>
                <w:color w:val="000000"/>
                <w:sz w:val="18"/>
                <w:szCs w:val="18"/>
              </w:rPr>
            </w:pPr>
            <w:r w:rsidRPr="00A659B9">
              <w:rPr>
                <w:rFonts w:ascii="Arial" w:eastAsia="Times New Roman" w:hAnsi="Arial" w:cs="Arial"/>
                <w:b/>
                <w:bCs/>
                <w:i/>
                <w:iCs/>
                <w:color w:val="000000"/>
                <w:sz w:val="18"/>
                <w:szCs w:val="18"/>
              </w:rPr>
              <w:t xml:space="preserve">Mentored Research Scientist </w:t>
            </w:r>
            <w:r w:rsidR="00FC047A">
              <w:rPr>
                <w:rFonts w:ascii="Arial" w:eastAsia="Times New Roman" w:hAnsi="Arial" w:cs="Arial"/>
                <w:b/>
                <w:bCs/>
                <w:i/>
                <w:iCs/>
                <w:color w:val="000000"/>
                <w:sz w:val="18"/>
                <w:szCs w:val="18"/>
              </w:rPr>
              <w:t xml:space="preserve">Career </w:t>
            </w:r>
            <w:r w:rsidRPr="00A659B9">
              <w:rPr>
                <w:rFonts w:ascii="Arial" w:eastAsia="Times New Roman" w:hAnsi="Arial" w:cs="Arial"/>
                <w:b/>
                <w:bCs/>
                <w:i/>
                <w:iCs/>
                <w:color w:val="000000"/>
                <w:sz w:val="18"/>
                <w:szCs w:val="18"/>
              </w:rPr>
              <w:t>Development Award (K01)</w:t>
            </w:r>
          </w:p>
        </w:tc>
        <w:tc>
          <w:tcPr>
            <w:tcW w:w="6570" w:type="dxa"/>
            <w:tcBorders>
              <w:top w:val="nil"/>
              <w:left w:val="nil"/>
              <w:bottom w:val="nil"/>
              <w:right w:val="nil"/>
            </w:tcBorders>
            <w:shd w:val="clear" w:color="auto" w:fill="auto"/>
            <w:vAlign w:val="center"/>
            <w:hideMark/>
          </w:tcPr>
          <w:p w:rsidR="00AB30C6" w:rsidRPr="00B75317" w:rsidRDefault="00AB30C6" w:rsidP="005E3250">
            <w:pPr>
              <w:pStyle w:val="ListParagraph"/>
              <w:widowControl/>
              <w:numPr>
                <w:ilvl w:val="0"/>
                <w:numId w:val="12"/>
              </w:numPr>
              <w:spacing w:after="0" w:line="240" w:lineRule="auto"/>
              <w:ind w:left="522"/>
              <w:rPr>
                <w:rFonts w:ascii="Arial" w:eastAsia="Times New Roman" w:hAnsi="Arial" w:cs="Arial"/>
                <w:color w:val="000000"/>
                <w:sz w:val="18"/>
                <w:szCs w:val="18"/>
              </w:rPr>
            </w:pPr>
            <w:r w:rsidRPr="00B75317">
              <w:rPr>
                <w:rFonts w:ascii="Arial" w:eastAsia="Times New Roman" w:hAnsi="Arial" w:cs="Arial"/>
                <w:color w:val="000000"/>
                <w:sz w:val="18"/>
                <w:szCs w:val="18"/>
              </w:rPr>
              <w:t xml:space="preserve">Provides support and “protected time” (three, four, or five years) for an intensive, supervised career development experience. </w:t>
            </w:r>
          </w:p>
          <w:p w:rsidR="00AB30C6" w:rsidRPr="00B75317" w:rsidRDefault="00AB30C6" w:rsidP="005E3250">
            <w:pPr>
              <w:pStyle w:val="ListParagraph"/>
              <w:widowControl/>
              <w:numPr>
                <w:ilvl w:val="0"/>
                <w:numId w:val="12"/>
              </w:numPr>
              <w:spacing w:after="0" w:line="240" w:lineRule="auto"/>
              <w:ind w:left="522"/>
              <w:rPr>
                <w:rFonts w:ascii="Arial" w:eastAsia="Times New Roman" w:hAnsi="Arial" w:cs="Arial"/>
                <w:color w:val="000000"/>
                <w:sz w:val="18"/>
                <w:szCs w:val="18"/>
              </w:rPr>
            </w:pPr>
            <w:r w:rsidRPr="00B75317">
              <w:rPr>
                <w:rFonts w:ascii="Arial" w:eastAsia="Times New Roman" w:hAnsi="Arial" w:cs="Arial"/>
                <w:color w:val="000000"/>
                <w:sz w:val="18"/>
                <w:szCs w:val="18"/>
              </w:rPr>
              <w:t>The PD/PI (Career Candidate) must be a U.S. citizen or permanent resident, and must have a research or health-professional doctoral degree.</w:t>
            </w:r>
          </w:p>
        </w:tc>
      </w:tr>
      <w:tr w:rsidR="00AB30C6" w:rsidRPr="00A659B9" w:rsidTr="00FC047A">
        <w:trPr>
          <w:trHeight w:val="1200"/>
        </w:trPr>
        <w:tc>
          <w:tcPr>
            <w:tcW w:w="4500" w:type="dxa"/>
            <w:tcBorders>
              <w:top w:val="nil"/>
              <w:left w:val="nil"/>
              <w:bottom w:val="nil"/>
              <w:right w:val="nil"/>
            </w:tcBorders>
            <w:shd w:val="clear" w:color="auto" w:fill="auto"/>
            <w:vAlign w:val="center"/>
            <w:hideMark/>
          </w:tcPr>
          <w:p w:rsidR="00AB30C6" w:rsidRPr="00A659B9" w:rsidRDefault="00AB30C6" w:rsidP="00AB30C6">
            <w:pPr>
              <w:widowControl/>
              <w:spacing w:after="0" w:line="240" w:lineRule="auto"/>
              <w:rPr>
                <w:rFonts w:ascii="Arial" w:eastAsia="Times New Roman" w:hAnsi="Arial" w:cs="Arial"/>
                <w:b/>
                <w:bCs/>
                <w:i/>
                <w:iCs/>
                <w:color w:val="000000"/>
                <w:sz w:val="18"/>
                <w:szCs w:val="18"/>
              </w:rPr>
            </w:pPr>
            <w:r w:rsidRPr="00A659B9">
              <w:rPr>
                <w:rFonts w:ascii="Arial" w:eastAsia="Arial" w:hAnsi="Arial" w:cs="Arial"/>
                <w:b/>
                <w:bCs/>
                <w:i/>
                <w:iCs/>
                <w:color w:val="000000"/>
                <w:sz w:val="18"/>
                <w:szCs w:val="18"/>
              </w:rPr>
              <w:lastRenderedPageBreak/>
              <w:t xml:space="preserve">Independent </w:t>
            </w:r>
            <w:r w:rsidR="00FC047A">
              <w:rPr>
                <w:rFonts w:ascii="Arial" w:eastAsia="Arial" w:hAnsi="Arial" w:cs="Arial"/>
                <w:b/>
                <w:bCs/>
                <w:i/>
                <w:iCs/>
                <w:color w:val="000000"/>
                <w:sz w:val="18"/>
                <w:szCs w:val="18"/>
              </w:rPr>
              <w:t xml:space="preserve">Research </w:t>
            </w:r>
            <w:r w:rsidRPr="00A659B9">
              <w:rPr>
                <w:rFonts w:ascii="Arial" w:eastAsia="Arial" w:hAnsi="Arial" w:cs="Arial"/>
                <w:b/>
                <w:bCs/>
                <w:i/>
                <w:iCs/>
                <w:color w:val="000000"/>
                <w:sz w:val="18"/>
                <w:szCs w:val="18"/>
              </w:rPr>
              <w:t xml:space="preserve">Scientist </w:t>
            </w:r>
            <w:r w:rsidR="00FC047A">
              <w:rPr>
                <w:rFonts w:ascii="Arial" w:eastAsia="Arial" w:hAnsi="Arial" w:cs="Arial"/>
                <w:b/>
                <w:bCs/>
                <w:i/>
                <w:iCs/>
                <w:color w:val="000000"/>
                <w:sz w:val="18"/>
                <w:szCs w:val="18"/>
              </w:rPr>
              <w:t xml:space="preserve">Development </w:t>
            </w:r>
            <w:r w:rsidRPr="00A659B9">
              <w:rPr>
                <w:rFonts w:ascii="Arial" w:eastAsia="Arial" w:hAnsi="Arial" w:cs="Arial"/>
                <w:b/>
                <w:bCs/>
                <w:i/>
                <w:iCs/>
                <w:color w:val="000000"/>
                <w:sz w:val="18"/>
                <w:szCs w:val="18"/>
              </w:rPr>
              <w:t xml:space="preserve">Award (K02) </w:t>
            </w:r>
          </w:p>
        </w:tc>
        <w:tc>
          <w:tcPr>
            <w:tcW w:w="6570" w:type="dxa"/>
            <w:tcBorders>
              <w:top w:val="nil"/>
              <w:left w:val="nil"/>
              <w:bottom w:val="nil"/>
              <w:right w:val="nil"/>
            </w:tcBorders>
            <w:shd w:val="clear" w:color="auto" w:fill="auto"/>
            <w:vAlign w:val="center"/>
            <w:hideMark/>
          </w:tcPr>
          <w:p w:rsidR="00AB30C6" w:rsidRPr="00B75317" w:rsidRDefault="00AB30C6" w:rsidP="005E3250">
            <w:pPr>
              <w:pStyle w:val="ListParagraph"/>
              <w:widowControl/>
              <w:numPr>
                <w:ilvl w:val="0"/>
                <w:numId w:val="13"/>
              </w:numPr>
              <w:spacing w:after="0" w:line="240" w:lineRule="auto"/>
              <w:ind w:left="522"/>
              <w:rPr>
                <w:rFonts w:ascii="Arial" w:eastAsia="Times New Roman" w:hAnsi="Arial" w:cs="Arial"/>
                <w:color w:val="333333"/>
                <w:sz w:val="18"/>
                <w:szCs w:val="18"/>
              </w:rPr>
            </w:pPr>
            <w:r w:rsidRPr="00B75317">
              <w:rPr>
                <w:rFonts w:ascii="Arial" w:eastAsia="Times New Roman" w:hAnsi="Arial" w:cs="Arial"/>
                <w:color w:val="333333"/>
                <w:sz w:val="18"/>
                <w:szCs w:val="18"/>
              </w:rPr>
              <w:t xml:space="preserve">Provides three, four, or five years of salary support and “protected time” for newly independent scientists who can demonstrate the need for a period of intensive research focus as a means of enhancing their research careers. </w:t>
            </w:r>
          </w:p>
        </w:tc>
      </w:tr>
      <w:tr w:rsidR="00AB30C6" w:rsidRPr="00B75317" w:rsidTr="00FC047A">
        <w:trPr>
          <w:trHeight w:val="761"/>
        </w:trPr>
        <w:tc>
          <w:tcPr>
            <w:tcW w:w="4500" w:type="dxa"/>
            <w:tcBorders>
              <w:top w:val="nil"/>
              <w:left w:val="nil"/>
              <w:bottom w:val="nil"/>
              <w:right w:val="nil"/>
            </w:tcBorders>
            <w:shd w:val="clear" w:color="auto" w:fill="auto"/>
            <w:vAlign w:val="center"/>
            <w:hideMark/>
          </w:tcPr>
          <w:p w:rsidR="00AB30C6" w:rsidRPr="00A659B9" w:rsidRDefault="005E3250" w:rsidP="00AB30C6">
            <w:pPr>
              <w:widowControl/>
              <w:spacing w:after="0" w:line="240" w:lineRule="auto"/>
              <w:rPr>
                <w:rFonts w:ascii="Arial" w:eastAsia="Times New Roman" w:hAnsi="Arial" w:cs="Arial"/>
                <w:b/>
                <w:bCs/>
                <w:i/>
                <w:iCs/>
                <w:color w:val="000000"/>
                <w:sz w:val="18"/>
                <w:szCs w:val="18"/>
              </w:rPr>
            </w:pPr>
            <w:r w:rsidRPr="00B75317">
              <w:rPr>
                <w:rFonts w:ascii="Arial" w:eastAsia="Arial" w:hAnsi="Arial" w:cs="Arial"/>
                <w:b/>
                <w:bCs/>
                <w:i/>
                <w:iCs/>
                <w:color w:val="000000"/>
                <w:sz w:val="18"/>
                <w:szCs w:val="18"/>
              </w:rPr>
              <w:t xml:space="preserve">Academic Career </w:t>
            </w:r>
            <w:r w:rsidR="00FC047A">
              <w:rPr>
                <w:rFonts w:ascii="Arial" w:eastAsia="Arial" w:hAnsi="Arial" w:cs="Arial"/>
                <w:b/>
                <w:bCs/>
                <w:i/>
                <w:iCs/>
                <w:color w:val="000000"/>
                <w:sz w:val="18"/>
                <w:szCs w:val="18"/>
              </w:rPr>
              <w:t xml:space="preserve">Development </w:t>
            </w:r>
            <w:r w:rsidRPr="00B75317">
              <w:rPr>
                <w:rFonts w:ascii="Arial" w:eastAsia="Arial" w:hAnsi="Arial" w:cs="Arial"/>
                <w:b/>
                <w:bCs/>
                <w:i/>
                <w:iCs/>
                <w:color w:val="000000"/>
                <w:sz w:val="18"/>
                <w:szCs w:val="18"/>
              </w:rPr>
              <w:t>Award (K07)</w:t>
            </w:r>
          </w:p>
        </w:tc>
        <w:tc>
          <w:tcPr>
            <w:tcW w:w="6570" w:type="dxa"/>
            <w:tcBorders>
              <w:top w:val="nil"/>
              <w:left w:val="nil"/>
              <w:right w:val="nil"/>
            </w:tcBorders>
            <w:shd w:val="clear" w:color="auto" w:fill="auto"/>
            <w:vAlign w:val="center"/>
            <w:hideMark/>
          </w:tcPr>
          <w:p w:rsidR="00AB30C6" w:rsidRPr="00B75317" w:rsidRDefault="00AB30C6" w:rsidP="005E3250">
            <w:pPr>
              <w:pStyle w:val="ListParagraph"/>
              <w:widowControl/>
              <w:numPr>
                <w:ilvl w:val="0"/>
                <w:numId w:val="13"/>
              </w:numPr>
              <w:spacing w:after="0" w:line="240" w:lineRule="auto"/>
              <w:ind w:left="522"/>
              <w:rPr>
                <w:rFonts w:ascii="Arial" w:eastAsia="Times New Roman" w:hAnsi="Arial" w:cs="Arial"/>
                <w:color w:val="333333"/>
                <w:sz w:val="18"/>
                <w:szCs w:val="18"/>
              </w:rPr>
            </w:pPr>
            <w:r w:rsidRPr="00B75317">
              <w:rPr>
                <w:rFonts w:ascii="Arial" w:eastAsia="Times New Roman" w:hAnsi="Arial" w:cs="Arial"/>
                <w:color w:val="333333"/>
                <w:sz w:val="18"/>
                <w:szCs w:val="18"/>
              </w:rPr>
              <w:t xml:space="preserve">Provides support to increase the pool of individuals with academic and research expertise to become academic researchers and to enhance the educational or research capacity at the grantee sponsoring grantee institution. </w:t>
            </w:r>
          </w:p>
          <w:p w:rsidR="00AB30C6" w:rsidRDefault="00AB30C6" w:rsidP="005E3250">
            <w:pPr>
              <w:pStyle w:val="ListParagraph"/>
              <w:widowControl/>
              <w:numPr>
                <w:ilvl w:val="0"/>
                <w:numId w:val="13"/>
              </w:numPr>
              <w:spacing w:after="0" w:line="240" w:lineRule="auto"/>
              <w:ind w:left="522"/>
              <w:rPr>
                <w:rFonts w:ascii="Arial" w:eastAsia="Times New Roman" w:hAnsi="Arial" w:cs="Arial"/>
                <w:color w:val="333333"/>
                <w:sz w:val="18"/>
                <w:szCs w:val="18"/>
              </w:rPr>
            </w:pPr>
            <w:r w:rsidRPr="00B75317">
              <w:rPr>
                <w:rFonts w:ascii="Arial" w:eastAsia="Times New Roman" w:hAnsi="Arial" w:cs="Arial"/>
                <w:color w:val="333333"/>
                <w:sz w:val="18"/>
                <w:szCs w:val="18"/>
              </w:rPr>
              <w:t>The Academic Career Award supports K07 Development awards for more junior level candidates and K07 Leadership awards for more senior individuals with acknowledged scientific expertise and leadership skills.</w:t>
            </w:r>
          </w:p>
          <w:p w:rsidR="008F38F7" w:rsidRPr="00B75317" w:rsidRDefault="008F38F7" w:rsidP="008F38F7">
            <w:pPr>
              <w:pStyle w:val="ListParagraph"/>
              <w:widowControl/>
              <w:spacing w:after="0" w:line="240" w:lineRule="auto"/>
              <w:ind w:left="522"/>
              <w:rPr>
                <w:rFonts w:ascii="Arial" w:eastAsia="Times New Roman" w:hAnsi="Arial" w:cs="Arial"/>
                <w:color w:val="333333"/>
                <w:sz w:val="18"/>
                <w:szCs w:val="18"/>
              </w:rPr>
            </w:pPr>
          </w:p>
        </w:tc>
      </w:tr>
      <w:tr w:rsidR="00AB30C6" w:rsidRPr="00A659B9" w:rsidTr="00FC047A">
        <w:trPr>
          <w:trHeight w:val="1298"/>
        </w:trPr>
        <w:tc>
          <w:tcPr>
            <w:tcW w:w="4500" w:type="dxa"/>
            <w:tcBorders>
              <w:top w:val="nil"/>
              <w:left w:val="nil"/>
              <w:bottom w:val="nil"/>
              <w:right w:val="nil"/>
            </w:tcBorders>
            <w:vAlign w:val="center"/>
            <w:hideMark/>
          </w:tcPr>
          <w:p w:rsidR="00AB30C6" w:rsidRPr="00B75317" w:rsidRDefault="00AB30C6" w:rsidP="00AB30C6">
            <w:pPr>
              <w:widowControl/>
              <w:spacing w:after="0" w:line="240" w:lineRule="auto"/>
              <w:rPr>
                <w:rFonts w:ascii="Arial" w:eastAsia="Times New Roman" w:hAnsi="Arial" w:cs="Arial"/>
                <w:b/>
                <w:bCs/>
                <w:i/>
                <w:iCs/>
                <w:color w:val="000000"/>
                <w:sz w:val="18"/>
                <w:szCs w:val="18"/>
              </w:rPr>
            </w:pPr>
            <w:r w:rsidRPr="00A659B9">
              <w:rPr>
                <w:rFonts w:ascii="Arial" w:eastAsia="Arial" w:hAnsi="Arial" w:cs="Arial"/>
                <w:b/>
                <w:bCs/>
                <w:i/>
                <w:iCs/>
                <w:color w:val="000000"/>
                <w:sz w:val="18"/>
                <w:szCs w:val="18"/>
              </w:rPr>
              <w:t>Mentored Clinical Scientist Research Career Development Award (K08)</w:t>
            </w:r>
            <w:r w:rsidRPr="00A659B9">
              <w:rPr>
                <w:rFonts w:ascii="Arial" w:eastAsia="Arial" w:hAnsi="Arial" w:cs="Arial"/>
                <w:color w:val="0000FF"/>
                <w:sz w:val="18"/>
                <w:szCs w:val="18"/>
              </w:rPr>
              <w:t xml:space="preserve"> </w:t>
            </w:r>
          </w:p>
          <w:p w:rsidR="00AB30C6" w:rsidRPr="00A659B9" w:rsidRDefault="00AB30C6" w:rsidP="00AB30C6">
            <w:pPr>
              <w:widowControl/>
              <w:spacing w:after="0" w:line="240" w:lineRule="auto"/>
              <w:rPr>
                <w:rFonts w:ascii="Arial" w:eastAsia="Times New Roman" w:hAnsi="Arial" w:cs="Arial"/>
                <w:b/>
                <w:bCs/>
                <w:i/>
                <w:iCs/>
                <w:color w:val="000000"/>
                <w:sz w:val="18"/>
                <w:szCs w:val="18"/>
              </w:rPr>
            </w:pPr>
          </w:p>
        </w:tc>
        <w:tc>
          <w:tcPr>
            <w:tcW w:w="6570" w:type="dxa"/>
            <w:tcBorders>
              <w:top w:val="nil"/>
              <w:left w:val="nil"/>
              <w:bottom w:val="nil"/>
              <w:right w:val="nil"/>
            </w:tcBorders>
            <w:shd w:val="clear" w:color="auto" w:fill="auto"/>
            <w:vAlign w:val="center"/>
            <w:hideMark/>
          </w:tcPr>
          <w:p w:rsidR="00FC047A" w:rsidRDefault="00AB30C6" w:rsidP="005E3250">
            <w:pPr>
              <w:pStyle w:val="ListParagraph"/>
              <w:widowControl/>
              <w:numPr>
                <w:ilvl w:val="0"/>
                <w:numId w:val="14"/>
              </w:numPr>
              <w:spacing w:after="0" w:line="240" w:lineRule="auto"/>
              <w:ind w:left="522"/>
              <w:rPr>
                <w:rFonts w:ascii="Arial" w:eastAsia="Times New Roman" w:hAnsi="Arial" w:cs="Arial"/>
                <w:color w:val="333333"/>
                <w:sz w:val="18"/>
                <w:szCs w:val="18"/>
              </w:rPr>
            </w:pPr>
            <w:r w:rsidRPr="00B75317">
              <w:rPr>
                <w:rFonts w:ascii="Arial" w:eastAsia="Times New Roman" w:hAnsi="Arial" w:cs="Arial"/>
                <w:color w:val="333333"/>
                <w:sz w:val="18"/>
                <w:szCs w:val="18"/>
              </w:rPr>
              <w:t>Provides support and “protected time” to individuals with a clinical doctoral degree for an intensive, supervised research career development experience in the fields of biomedical and behavioral research, including translational research.</w:t>
            </w:r>
          </w:p>
          <w:p w:rsidR="00AB30C6" w:rsidRDefault="00FC047A" w:rsidP="00FC047A">
            <w:pPr>
              <w:pStyle w:val="ListParagraph"/>
              <w:widowControl/>
              <w:numPr>
                <w:ilvl w:val="0"/>
                <w:numId w:val="14"/>
              </w:numPr>
              <w:spacing w:after="0" w:line="240" w:lineRule="auto"/>
              <w:ind w:left="522"/>
              <w:rPr>
                <w:rFonts w:ascii="Arial" w:eastAsia="Times New Roman" w:hAnsi="Arial" w:cs="Arial"/>
                <w:color w:val="333333"/>
                <w:sz w:val="18"/>
                <w:szCs w:val="18"/>
              </w:rPr>
            </w:pPr>
            <w:r>
              <w:rPr>
                <w:rFonts w:ascii="Arial" w:eastAsia="Times New Roman" w:hAnsi="Arial" w:cs="Arial"/>
                <w:color w:val="333333"/>
                <w:sz w:val="18"/>
                <w:szCs w:val="18"/>
              </w:rPr>
              <w:t>Includes NCI Mentored Clinical Scientist Research Career Development Award</w:t>
            </w:r>
            <w:r w:rsidR="00AB30C6" w:rsidRPr="00B75317">
              <w:rPr>
                <w:rFonts w:ascii="Arial" w:eastAsia="Times New Roman" w:hAnsi="Arial" w:cs="Arial"/>
                <w:color w:val="333333"/>
                <w:sz w:val="18"/>
                <w:szCs w:val="18"/>
              </w:rPr>
              <w:t xml:space="preserve"> </w:t>
            </w:r>
            <w:r>
              <w:rPr>
                <w:rFonts w:ascii="Arial" w:eastAsia="Times New Roman" w:hAnsi="Arial" w:cs="Arial"/>
                <w:color w:val="333333"/>
                <w:sz w:val="18"/>
                <w:szCs w:val="18"/>
              </w:rPr>
              <w:t xml:space="preserve">to Promote Diversity: </w:t>
            </w:r>
            <w:hyperlink r:id="rId15" w:history="1">
              <w:r w:rsidRPr="00752082">
                <w:rPr>
                  <w:rStyle w:val="Hyperlink"/>
                  <w:rFonts w:ascii="Arial" w:eastAsia="Times New Roman" w:hAnsi="Arial" w:cs="Arial"/>
                  <w:b/>
                  <w:sz w:val="18"/>
                  <w:szCs w:val="18"/>
                </w:rPr>
                <w:t>http://grants.nih.gov/grants/guide/pa-files/PAR-15-060.html</w:t>
              </w:r>
            </w:hyperlink>
            <w:r w:rsidRPr="00752082">
              <w:rPr>
                <w:rFonts w:ascii="Arial" w:eastAsia="Times New Roman" w:hAnsi="Arial" w:cs="Arial"/>
                <w:color w:val="333333"/>
                <w:sz w:val="18"/>
                <w:szCs w:val="18"/>
              </w:rPr>
              <w:t xml:space="preserve">. </w:t>
            </w:r>
            <w:r w:rsidR="00AB30C6" w:rsidRPr="00752082">
              <w:rPr>
                <w:rFonts w:ascii="Arial" w:eastAsia="Times New Roman" w:hAnsi="Arial" w:cs="Arial"/>
                <w:color w:val="333333"/>
                <w:sz w:val="18"/>
                <w:szCs w:val="18"/>
              </w:rPr>
              <w:t xml:space="preserve"> </w:t>
            </w:r>
            <w:bookmarkStart w:id="0" w:name="_GoBack"/>
            <w:bookmarkEnd w:id="0"/>
          </w:p>
          <w:p w:rsidR="00FC047A" w:rsidRPr="00B75317" w:rsidRDefault="00FC047A" w:rsidP="00FC047A">
            <w:pPr>
              <w:pStyle w:val="ListParagraph"/>
              <w:widowControl/>
              <w:spacing w:after="0" w:line="240" w:lineRule="auto"/>
              <w:ind w:left="522"/>
              <w:rPr>
                <w:rFonts w:ascii="Arial" w:eastAsia="Times New Roman" w:hAnsi="Arial" w:cs="Arial"/>
                <w:color w:val="333333"/>
                <w:sz w:val="18"/>
                <w:szCs w:val="18"/>
              </w:rPr>
            </w:pPr>
          </w:p>
        </w:tc>
      </w:tr>
      <w:tr w:rsidR="00AB30C6" w:rsidRPr="00A659B9" w:rsidTr="00FC047A">
        <w:trPr>
          <w:trHeight w:val="731"/>
        </w:trPr>
        <w:tc>
          <w:tcPr>
            <w:tcW w:w="4500" w:type="dxa"/>
            <w:tcBorders>
              <w:top w:val="nil"/>
              <w:left w:val="nil"/>
              <w:bottom w:val="nil"/>
              <w:right w:val="nil"/>
            </w:tcBorders>
            <w:vAlign w:val="center"/>
            <w:hideMark/>
          </w:tcPr>
          <w:p w:rsidR="00AB30C6" w:rsidRPr="00A659B9" w:rsidRDefault="005E3250" w:rsidP="00AB30C6">
            <w:pPr>
              <w:widowControl/>
              <w:spacing w:after="0" w:line="240" w:lineRule="auto"/>
              <w:rPr>
                <w:rFonts w:ascii="Arial" w:eastAsia="Times New Roman" w:hAnsi="Arial" w:cs="Arial"/>
                <w:b/>
                <w:bCs/>
                <w:i/>
                <w:iCs/>
                <w:color w:val="000000"/>
                <w:sz w:val="18"/>
                <w:szCs w:val="18"/>
              </w:rPr>
            </w:pPr>
            <w:r w:rsidRPr="00A659B9">
              <w:rPr>
                <w:rFonts w:ascii="Arial" w:eastAsia="Arial" w:hAnsi="Arial" w:cs="Arial"/>
                <w:b/>
                <w:bCs/>
                <w:i/>
                <w:iCs/>
                <w:color w:val="000000"/>
                <w:sz w:val="18"/>
                <w:szCs w:val="18"/>
              </w:rPr>
              <w:t>Mentored Patient-Oriented Research Career Development Award (K23)</w:t>
            </w:r>
          </w:p>
        </w:tc>
        <w:tc>
          <w:tcPr>
            <w:tcW w:w="6570" w:type="dxa"/>
            <w:tcBorders>
              <w:top w:val="nil"/>
              <w:left w:val="nil"/>
              <w:bottom w:val="nil"/>
              <w:right w:val="nil"/>
            </w:tcBorders>
            <w:shd w:val="clear" w:color="auto" w:fill="auto"/>
            <w:vAlign w:val="center"/>
            <w:hideMark/>
          </w:tcPr>
          <w:p w:rsidR="00AB30C6" w:rsidRPr="00B75317" w:rsidRDefault="005E3250" w:rsidP="005E3250">
            <w:pPr>
              <w:pStyle w:val="ListParagraph"/>
              <w:widowControl/>
              <w:numPr>
                <w:ilvl w:val="0"/>
                <w:numId w:val="14"/>
              </w:numPr>
              <w:spacing w:after="0" w:line="240" w:lineRule="auto"/>
              <w:ind w:left="522"/>
              <w:rPr>
                <w:rFonts w:ascii="Arial" w:eastAsia="Times New Roman" w:hAnsi="Arial" w:cs="Arial"/>
                <w:color w:val="333333"/>
                <w:sz w:val="18"/>
                <w:szCs w:val="18"/>
              </w:rPr>
            </w:pPr>
            <w:r w:rsidRPr="00B75317">
              <w:rPr>
                <w:rFonts w:ascii="Arial" w:eastAsia="Times New Roman" w:hAnsi="Arial" w:cs="Arial"/>
                <w:color w:val="333333"/>
                <w:sz w:val="18"/>
                <w:szCs w:val="18"/>
              </w:rPr>
              <w:t>Supports the career development of individuals with a clinical doctoral degree, who have the potential to develop into productive, clinical investigators, and who have made a commitment to focus their research endeavors on patient-oriented research.</w:t>
            </w:r>
          </w:p>
        </w:tc>
      </w:tr>
      <w:tr w:rsidR="00AB30C6" w:rsidRPr="00A659B9" w:rsidTr="00FC047A">
        <w:trPr>
          <w:trHeight w:val="1622"/>
        </w:trPr>
        <w:tc>
          <w:tcPr>
            <w:tcW w:w="4500" w:type="dxa"/>
            <w:tcBorders>
              <w:top w:val="nil"/>
              <w:left w:val="nil"/>
              <w:bottom w:val="nil"/>
              <w:right w:val="nil"/>
            </w:tcBorders>
            <w:vAlign w:val="center"/>
            <w:hideMark/>
          </w:tcPr>
          <w:p w:rsidR="00AB30C6" w:rsidRPr="00A659B9" w:rsidRDefault="005E3250" w:rsidP="00AB30C6">
            <w:pPr>
              <w:widowControl/>
              <w:spacing w:after="0" w:line="240" w:lineRule="auto"/>
              <w:rPr>
                <w:rFonts w:ascii="Arial" w:eastAsia="Times New Roman" w:hAnsi="Arial" w:cs="Arial"/>
                <w:b/>
                <w:bCs/>
                <w:i/>
                <w:iCs/>
                <w:color w:val="000000"/>
                <w:sz w:val="18"/>
                <w:szCs w:val="18"/>
              </w:rPr>
            </w:pPr>
            <w:r w:rsidRPr="00A659B9">
              <w:rPr>
                <w:rFonts w:ascii="Arial" w:eastAsia="Arial" w:hAnsi="Arial" w:cs="Arial"/>
                <w:b/>
                <w:bCs/>
                <w:i/>
                <w:iCs/>
                <w:color w:val="000000"/>
                <w:sz w:val="18"/>
                <w:szCs w:val="18"/>
              </w:rPr>
              <w:t>Midcareer Investigator Award in Patient-Oriented Research (K24)</w:t>
            </w:r>
          </w:p>
        </w:tc>
        <w:tc>
          <w:tcPr>
            <w:tcW w:w="6570" w:type="dxa"/>
            <w:tcBorders>
              <w:top w:val="nil"/>
              <w:left w:val="nil"/>
              <w:bottom w:val="nil"/>
              <w:right w:val="nil"/>
            </w:tcBorders>
            <w:shd w:val="clear" w:color="auto" w:fill="auto"/>
            <w:vAlign w:val="center"/>
            <w:hideMark/>
          </w:tcPr>
          <w:p w:rsidR="00AB30C6" w:rsidRPr="00B75317" w:rsidRDefault="00990BF1" w:rsidP="00990BF1">
            <w:pPr>
              <w:pStyle w:val="ListParagraph"/>
              <w:widowControl/>
              <w:numPr>
                <w:ilvl w:val="0"/>
                <w:numId w:val="14"/>
              </w:numPr>
              <w:spacing w:after="0" w:line="240" w:lineRule="auto"/>
              <w:ind w:left="522"/>
              <w:rPr>
                <w:rFonts w:ascii="Arial" w:eastAsia="Times New Roman" w:hAnsi="Arial" w:cs="Arial"/>
                <w:color w:val="333333"/>
                <w:sz w:val="18"/>
                <w:szCs w:val="18"/>
              </w:rPr>
            </w:pPr>
            <w:r w:rsidRPr="00B75317">
              <w:rPr>
                <w:rFonts w:ascii="Arial" w:eastAsia="Times New Roman" w:hAnsi="Arial" w:cs="Arial"/>
                <w:color w:val="000000" w:themeColor="text1"/>
                <w:sz w:val="18"/>
                <w:szCs w:val="18"/>
              </w:rPr>
              <w:t>S</w:t>
            </w:r>
            <w:r w:rsidR="005E3250" w:rsidRPr="00B75317">
              <w:rPr>
                <w:rFonts w:ascii="Arial" w:eastAsia="Times New Roman" w:hAnsi="Arial" w:cs="Arial"/>
                <w:color w:val="000000" w:themeColor="text1"/>
                <w:sz w:val="18"/>
                <w:szCs w:val="18"/>
              </w:rPr>
              <w:t>upport</w:t>
            </w:r>
            <w:r w:rsidRPr="00B75317">
              <w:rPr>
                <w:rFonts w:ascii="Arial" w:eastAsia="Times New Roman" w:hAnsi="Arial" w:cs="Arial"/>
                <w:color w:val="000000" w:themeColor="text1"/>
                <w:sz w:val="18"/>
                <w:szCs w:val="18"/>
              </w:rPr>
              <w:t>s</w:t>
            </w:r>
            <w:r w:rsidR="005E3250" w:rsidRPr="00B75317">
              <w:rPr>
                <w:rFonts w:ascii="Arial" w:eastAsia="Times New Roman" w:hAnsi="Arial" w:cs="Arial"/>
                <w:color w:val="000000" w:themeColor="text1"/>
                <w:sz w:val="18"/>
                <w:szCs w:val="18"/>
              </w:rPr>
              <w:t xml:space="preserve"> mid-career health-professional doctorates or equivalent who are typically at the Associate Professor level or the equivalent for protected time to devote to patient-oriented research and to act as research mentors primarily for clinical residents, clinical fellows and/or junior clinical faculty.</w:t>
            </w:r>
          </w:p>
        </w:tc>
      </w:tr>
      <w:tr w:rsidR="00AB30C6" w:rsidRPr="00A659B9" w:rsidTr="00FC047A">
        <w:trPr>
          <w:trHeight w:val="1262"/>
        </w:trPr>
        <w:tc>
          <w:tcPr>
            <w:tcW w:w="4500" w:type="dxa"/>
            <w:tcBorders>
              <w:top w:val="nil"/>
              <w:left w:val="nil"/>
              <w:bottom w:val="nil"/>
              <w:right w:val="nil"/>
            </w:tcBorders>
            <w:shd w:val="clear" w:color="auto" w:fill="auto"/>
            <w:vAlign w:val="center"/>
            <w:hideMark/>
          </w:tcPr>
          <w:p w:rsidR="00AB30C6" w:rsidRPr="00A659B9" w:rsidRDefault="00AB30C6" w:rsidP="00AB30C6">
            <w:pPr>
              <w:widowControl/>
              <w:spacing w:after="0" w:line="240" w:lineRule="auto"/>
              <w:rPr>
                <w:rFonts w:ascii="Arial" w:eastAsia="Times New Roman" w:hAnsi="Arial" w:cs="Arial"/>
                <w:color w:val="333333"/>
                <w:sz w:val="18"/>
                <w:szCs w:val="18"/>
              </w:rPr>
            </w:pPr>
            <w:r w:rsidRPr="00A659B9">
              <w:rPr>
                <w:rFonts w:ascii="Arial" w:eastAsia="Arial" w:hAnsi="Arial" w:cs="Arial"/>
                <w:b/>
                <w:bCs/>
                <w:i/>
                <w:iCs/>
                <w:color w:val="000000"/>
                <w:sz w:val="18"/>
                <w:szCs w:val="18"/>
              </w:rPr>
              <w:t xml:space="preserve">NIH Pathway to Independence Award ( K99/R00) </w:t>
            </w:r>
          </w:p>
        </w:tc>
        <w:tc>
          <w:tcPr>
            <w:tcW w:w="6570" w:type="dxa"/>
            <w:tcBorders>
              <w:top w:val="nil"/>
              <w:left w:val="nil"/>
              <w:bottom w:val="nil"/>
              <w:right w:val="nil"/>
            </w:tcBorders>
            <w:shd w:val="clear" w:color="auto" w:fill="auto"/>
            <w:vAlign w:val="center"/>
          </w:tcPr>
          <w:p w:rsidR="00AB30C6" w:rsidRPr="00B75317" w:rsidRDefault="00990BF1" w:rsidP="00990BF1">
            <w:pPr>
              <w:pStyle w:val="ListParagraph"/>
              <w:widowControl/>
              <w:numPr>
                <w:ilvl w:val="0"/>
                <w:numId w:val="14"/>
              </w:numPr>
              <w:spacing w:after="0" w:line="240" w:lineRule="auto"/>
              <w:ind w:left="522"/>
              <w:rPr>
                <w:rFonts w:ascii="Arial" w:eastAsia="Times New Roman" w:hAnsi="Arial" w:cs="Arial"/>
                <w:sz w:val="18"/>
                <w:szCs w:val="18"/>
              </w:rPr>
            </w:pPr>
            <w:r w:rsidRPr="00B75317">
              <w:rPr>
                <w:rFonts w:ascii="Arial" w:eastAsia="Times New Roman" w:hAnsi="Arial" w:cs="Arial"/>
                <w:sz w:val="18"/>
                <w:szCs w:val="18"/>
              </w:rPr>
              <w:t>Designed to facilitate a timely transition of outstanding postdoctoral researchers or clinician-scientists from mentored research positions to independent, tenure-track or equivalent faculty positions, and to provide independent NIH research support during the transition that will help these individuals launch competitive, independent research careers.</w:t>
            </w:r>
          </w:p>
        </w:tc>
      </w:tr>
    </w:tbl>
    <w:p w:rsidR="00883594" w:rsidRDefault="00B75317">
      <w:pPr>
        <w:rPr>
          <w:rFonts w:ascii="Arial" w:eastAsia="Arial" w:hAnsi="Arial" w:cs="Arial"/>
          <w:b/>
          <w:bCs/>
          <w:color w:val="C00000"/>
          <w:sz w:val="20"/>
          <w:szCs w:val="20"/>
        </w:rPr>
      </w:pPr>
      <w:r>
        <w:rPr>
          <w:noProof/>
        </w:rPr>
        <mc:AlternateContent>
          <mc:Choice Requires="wpg">
            <w:drawing>
              <wp:anchor distT="0" distB="0" distL="114300" distR="114300" simplePos="0" relativeHeight="251659264" behindDoc="0" locked="0" layoutInCell="1" allowOverlap="1" wp14:anchorId="4BCD4491" wp14:editId="1CCC50FC">
                <wp:simplePos x="0" y="0"/>
                <wp:positionH relativeFrom="column">
                  <wp:posOffset>0</wp:posOffset>
                </wp:positionH>
                <wp:positionV relativeFrom="paragraph">
                  <wp:posOffset>588645</wp:posOffset>
                </wp:positionV>
                <wp:extent cx="6934835" cy="923925"/>
                <wp:effectExtent l="0" t="0" r="0" b="9525"/>
                <wp:wrapSquare wrapText="bothSides"/>
                <wp:docPr id="18" name="Group 18"/>
                <wp:cNvGraphicFramePr/>
                <a:graphic xmlns:a="http://schemas.openxmlformats.org/drawingml/2006/main">
                  <a:graphicData uri="http://schemas.microsoft.com/office/word/2010/wordprocessingGroup">
                    <wpg:wgp>
                      <wpg:cNvGrpSpPr/>
                      <wpg:grpSpPr>
                        <a:xfrm>
                          <a:off x="0" y="0"/>
                          <a:ext cx="6934835" cy="923925"/>
                          <a:chOff x="43132" y="147911"/>
                          <a:chExt cx="6935350" cy="1120577"/>
                        </a:xfrm>
                      </wpg:grpSpPr>
                      <wps:wsp>
                        <wps:cNvPr id="4" name="Text Box 58"/>
                        <wps:cNvSpPr txBox="1">
                          <a:spLocks noChangeArrowheads="1"/>
                        </wps:cNvSpPr>
                        <wps:spPr bwMode="auto">
                          <a:xfrm>
                            <a:off x="2208362" y="327804"/>
                            <a:ext cx="4770120" cy="940684"/>
                          </a:xfrm>
                          <a:prstGeom prst="rect">
                            <a:avLst/>
                          </a:prstGeom>
                          <a:noFill/>
                          <a:ln>
                            <a:noFill/>
                          </a:ln>
                          <a:extLst/>
                        </wps:spPr>
                        <wps:txbx>
                          <w:txbxContent>
                            <w:p w:rsidR="00B75317" w:rsidRPr="00DE2758" w:rsidRDefault="00B75317" w:rsidP="00B75317">
                              <w:pPr>
                                <w:spacing w:after="0" w:line="240" w:lineRule="auto"/>
                                <w:rPr>
                                  <w:rFonts w:asciiTheme="majorHAnsi" w:hAnsiTheme="majorHAnsi"/>
                                  <w:b/>
                                  <w:color w:val="1F497D" w:themeColor="text2"/>
                                  <w:sz w:val="18"/>
                                  <w:szCs w:val="16"/>
                                </w:rPr>
                              </w:pPr>
                              <w:r w:rsidRPr="00DE2758">
                                <w:rPr>
                                  <w:rFonts w:asciiTheme="majorHAnsi" w:hAnsiTheme="majorHAnsi"/>
                                  <w:b/>
                                  <w:color w:val="1F497D" w:themeColor="text2"/>
                                  <w:sz w:val="18"/>
                                  <w:szCs w:val="16"/>
                                </w:rPr>
                                <w:t>Minority Health/Health Disparities and Diversity Training Staff:</w:t>
                              </w:r>
                              <w:r w:rsidRPr="00DE2758">
                                <w:rPr>
                                  <w:noProof/>
                                </w:rPr>
                                <w:t xml:space="preserve"> </w:t>
                              </w:r>
                            </w:p>
                            <w:p w:rsidR="00B75317" w:rsidRPr="00DE2758" w:rsidRDefault="00B75317" w:rsidP="00B75317">
                              <w:pPr>
                                <w:spacing w:after="0" w:line="240" w:lineRule="auto"/>
                                <w:jc w:val="right"/>
                                <w:rPr>
                                  <w:rFonts w:asciiTheme="majorHAnsi" w:hAnsiTheme="majorHAnsi"/>
                                  <w:b/>
                                  <w:color w:val="1F497D" w:themeColor="text2"/>
                                  <w:sz w:val="12"/>
                                  <w:szCs w:val="10"/>
                                </w:rPr>
                              </w:pPr>
                              <w:r w:rsidRPr="00DE2758">
                                <w:rPr>
                                  <w:rFonts w:asciiTheme="majorHAnsi" w:hAnsiTheme="majorHAnsi"/>
                                  <w:b/>
                                  <w:color w:val="1F497D" w:themeColor="text2"/>
                                  <w:sz w:val="12"/>
                                  <w:szCs w:val="10"/>
                                </w:rPr>
                                <w:t>.</w:t>
                              </w:r>
                            </w:p>
                            <w:p w:rsidR="00B75317" w:rsidRPr="00DE2758" w:rsidRDefault="00B75317" w:rsidP="00B75317">
                              <w:pPr>
                                <w:tabs>
                                  <w:tab w:val="left" w:pos="4320"/>
                                </w:tabs>
                                <w:spacing w:after="0" w:line="240" w:lineRule="auto"/>
                                <w:rPr>
                                  <w:rFonts w:asciiTheme="majorHAnsi" w:hAnsiTheme="majorHAnsi"/>
                                  <w:b/>
                                  <w:color w:val="1F497D" w:themeColor="text2"/>
                                  <w:sz w:val="18"/>
                                  <w:szCs w:val="16"/>
                                </w:rPr>
                              </w:pPr>
                              <w:r w:rsidRPr="00DE2758">
                                <w:rPr>
                                  <w:rFonts w:asciiTheme="majorHAnsi" w:hAnsiTheme="majorHAnsi"/>
                                  <w:b/>
                                  <w:color w:val="1F497D" w:themeColor="text2"/>
                                  <w:sz w:val="18"/>
                                  <w:szCs w:val="16"/>
                                </w:rPr>
                                <w:t>Judith A. Arroyo, Ph.D., Coordinator</w:t>
                              </w:r>
                              <w:r w:rsidRPr="00DE2758">
                                <w:rPr>
                                  <w:rFonts w:asciiTheme="majorHAnsi" w:hAnsiTheme="majorHAnsi"/>
                                  <w:b/>
                                  <w:color w:val="1F497D" w:themeColor="text2"/>
                                  <w:sz w:val="18"/>
                                  <w:szCs w:val="16"/>
                                </w:rPr>
                                <w:tab/>
                                <w:t>Lynn Morin, Analyst</w:t>
                              </w:r>
                            </w:p>
                            <w:p w:rsidR="00B75317" w:rsidRPr="00DE2758" w:rsidRDefault="00B75317" w:rsidP="00B75317">
                              <w:pPr>
                                <w:tabs>
                                  <w:tab w:val="left" w:pos="4320"/>
                                </w:tabs>
                                <w:spacing w:after="0" w:line="240" w:lineRule="auto"/>
                                <w:rPr>
                                  <w:rFonts w:asciiTheme="majorHAnsi" w:hAnsiTheme="majorHAnsi"/>
                                  <w:b/>
                                  <w:color w:val="1F497D" w:themeColor="text2"/>
                                  <w:sz w:val="18"/>
                                  <w:szCs w:val="16"/>
                                </w:rPr>
                              </w:pPr>
                              <w:r w:rsidRPr="00DE2758">
                                <w:rPr>
                                  <w:rFonts w:asciiTheme="majorHAnsi" w:hAnsiTheme="majorHAnsi"/>
                                  <w:b/>
                                  <w:color w:val="1F497D" w:themeColor="text2"/>
                                  <w:sz w:val="18"/>
                                  <w:szCs w:val="16"/>
                                </w:rPr>
                                <w:t>Phone:  301-402-0717</w:t>
                              </w:r>
                              <w:r w:rsidRPr="00DE2758">
                                <w:rPr>
                                  <w:rFonts w:asciiTheme="majorHAnsi" w:hAnsiTheme="majorHAnsi"/>
                                  <w:b/>
                                  <w:color w:val="1F497D" w:themeColor="text2"/>
                                  <w:sz w:val="18"/>
                                  <w:szCs w:val="16"/>
                                </w:rPr>
                                <w:tab/>
                                <w:t>Phone: 301-402-0176</w:t>
                              </w:r>
                            </w:p>
                            <w:p w:rsidR="00B75317" w:rsidRPr="00DE2758" w:rsidRDefault="00B75317" w:rsidP="00B75317">
                              <w:pPr>
                                <w:tabs>
                                  <w:tab w:val="left" w:pos="4320"/>
                                </w:tabs>
                                <w:spacing w:after="0" w:line="240" w:lineRule="auto"/>
                                <w:rPr>
                                  <w:rFonts w:asciiTheme="majorHAnsi" w:hAnsiTheme="majorHAnsi"/>
                                  <w:b/>
                                  <w:color w:val="1F497D" w:themeColor="text2"/>
                                  <w:sz w:val="18"/>
                                  <w:szCs w:val="16"/>
                                </w:rPr>
                              </w:pPr>
                              <w:r w:rsidRPr="00DE2758">
                                <w:rPr>
                                  <w:rFonts w:asciiTheme="majorHAnsi" w:hAnsiTheme="majorHAnsi"/>
                                  <w:b/>
                                  <w:color w:val="1F497D" w:themeColor="text2"/>
                                  <w:sz w:val="18"/>
                                  <w:szCs w:val="16"/>
                                </w:rPr>
                                <w:t xml:space="preserve">Email:  </w:t>
                              </w:r>
                              <w:hyperlink r:id="rId16" w:history="1">
                                <w:r w:rsidR="008F38F7" w:rsidRPr="00B66598">
                                  <w:rPr>
                                    <w:rStyle w:val="Hyperlink"/>
                                    <w:rFonts w:asciiTheme="majorHAnsi" w:hAnsiTheme="majorHAnsi"/>
                                    <w:b/>
                                    <w:sz w:val="18"/>
                                    <w:szCs w:val="16"/>
                                  </w:rPr>
                                  <w:t>judith_arroyo@nih.gov</w:t>
                                </w:r>
                              </w:hyperlink>
                              <w:r w:rsidRPr="00DE2758">
                                <w:rPr>
                                  <w:rFonts w:asciiTheme="majorHAnsi" w:hAnsiTheme="majorHAnsi"/>
                                  <w:b/>
                                  <w:color w:val="1F497D" w:themeColor="text2"/>
                                  <w:sz w:val="18"/>
                                  <w:szCs w:val="16"/>
                                </w:rPr>
                                <w:tab/>
                                <w:t xml:space="preserve">Email:  </w:t>
                              </w:r>
                              <w:hyperlink r:id="rId17" w:history="1">
                                <w:r w:rsidR="008F38F7" w:rsidRPr="00B66598">
                                  <w:rPr>
                                    <w:rStyle w:val="Hyperlink"/>
                                    <w:rFonts w:asciiTheme="majorHAnsi" w:hAnsiTheme="majorHAnsi"/>
                                    <w:b/>
                                    <w:sz w:val="18"/>
                                    <w:szCs w:val="16"/>
                                  </w:rPr>
                                  <w:t>lynn.morin@nih.gov</w:t>
                                </w:r>
                              </w:hyperlink>
                              <w:r w:rsidRPr="00DE2758">
                                <w:rPr>
                                  <w:rFonts w:asciiTheme="majorHAnsi" w:hAnsiTheme="majorHAnsi"/>
                                  <w:b/>
                                  <w:color w:val="1F497D" w:themeColor="text2"/>
                                  <w:sz w:val="18"/>
                                  <w:szCs w:val="16"/>
                                </w:rPr>
                                <w:t xml:space="preserve"> </w:t>
                              </w:r>
                            </w:p>
                            <w:p w:rsidR="00B75317" w:rsidRPr="00DE2758" w:rsidRDefault="00B75317" w:rsidP="00B75317">
                              <w:pPr>
                                <w:jc w:val="right"/>
                                <w:rPr>
                                  <w:rFonts w:asciiTheme="majorHAnsi" w:hAnsiTheme="majorHAnsi"/>
                                  <w:b/>
                                  <w:color w:val="215868" w:themeColor="accent5" w:themeShade="80"/>
                                  <w:sz w:val="20"/>
                                  <w:szCs w:val="16"/>
                                </w:rPr>
                              </w:pPr>
                            </w:p>
                            <w:p w:rsidR="00B75317" w:rsidRPr="00DE2758" w:rsidRDefault="00B75317" w:rsidP="00B75317">
                              <w:pPr>
                                <w:jc w:val="right"/>
                                <w:rPr>
                                  <w:rFonts w:asciiTheme="majorHAnsi" w:hAnsiTheme="majorHAnsi"/>
                                  <w:b/>
                                  <w:color w:val="215868" w:themeColor="accent5" w:themeShade="80"/>
                                  <w:sz w:val="20"/>
                                  <w:szCs w:val="16"/>
                                </w:rPr>
                              </w:pPr>
                            </w:p>
                            <w:p w:rsidR="00B75317" w:rsidRPr="00DE2758" w:rsidRDefault="00B75317" w:rsidP="00B75317">
                              <w:pPr>
                                <w:jc w:val="center"/>
                                <w:rPr>
                                  <w:rFonts w:asciiTheme="majorHAnsi" w:hAnsiTheme="majorHAnsi"/>
                                  <w:b/>
                                  <w:color w:val="215868" w:themeColor="accent5" w:themeShade="80"/>
                                  <w:sz w:val="20"/>
                                  <w:szCs w:val="16"/>
                                </w:rPr>
                              </w:pPr>
                            </w:p>
                          </w:txbxContent>
                        </wps:txbx>
                        <wps:bodyPr rot="0" vert="horz" wrap="square" lIns="91440" tIns="45720" rIns="91440" bIns="45720" anchor="t" anchorCtr="0" upright="1">
                          <a:noAutofit/>
                        </wps:bodyPr>
                      </wps:wsp>
                      <wps:wsp>
                        <wps:cNvPr id="7" name="Straight Connector 7"/>
                        <wps:cNvCnPr/>
                        <wps:spPr>
                          <a:xfrm>
                            <a:off x="43132" y="147911"/>
                            <a:ext cx="6633210" cy="1714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4" name="Picture 14"/>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43132" y="327803"/>
                            <a:ext cx="1759585" cy="6470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BCD4491" id="Group 18" o:spid="_x0000_s1026" style="position:absolute;margin-left:0;margin-top:46.35pt;width:546.05pt;height:72.75pt;z-index:251659264;mso-width-relative:margin;mso-height-relative:margin" coordorigin="431,1479" coordsize="69353,11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">
                <v:shapetype id="_x0000_t202" coordsize="21600,21600" o:spt="202" path="m,l,21600r21600,l21600,xe">
                  <v:stroke joinstyle="miter"/>
                  <v:path gradientshapeok="t" o:connecttype="rect"/>
                </v:shapetype>
                <v:shape id="Text Box 58" o:spid="_x0000_s1027" type="#_x0000_t202" style="position:absolute;left:22083;top:3278;width:47701;height:9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75317" w:rsidRPr="00DE2758" w:rsidRDefault="00B75317" w:rsidP="00B75317">
                        <w:pPr>
                          <w:spacing w:after="0" w:line="240" w:lineRule="auto"/>
                          <w:rPr>
                            <w:rFonts w:asciiTheme="majorHAnsi" w:hAnsiTheme="majorHAnsi"/>
                            <w:b/>
                            <w:color w:val="1F497D" w:themeColor="text2"/>
                            <w:sz w:val="18"/>
                            <w:szCs w:val="16"/>
                          </w:rPr>
                        </w:pPr>
                        <w:r w:rsidRPr="00DE2758">
                          <w:rPr>
                            <w:rFonts w:asciiTheme="majorHAnsi" w:hAnsiTheme="majorHAnsi"/>
                            <w:b/>
                            <w:color w:val="1F497D" w:themeColor="text2"/>
                            <w:sz w:val="18"/>
                            <w:szCs w:val="16"/>
                          </w:rPr>
                          <w:t>Minority Health/Health Disparities and Diversity Training Staff:</w:t>
                        </w:r>
                        <w:r w:rsidRPr="00DE2758">
                          <w:rPr>
                            <w:noProof/>
                          </w:rPr>
                          <w:t xml:space="preserve"> </w:t>
                        </w:r>
                      </w:p>
                      <w:p w:rsidR="00B75317" w:rsidRPr="00DE2758" w:rsidRDefault="00B75317" w:rsidP="00B75317">
                        <w:pPr>
                          <w:spacing w:after="0" w:line="240" w:lineRule="auto"/>
                          <w:jc w:val="right"/>
                          <w:rPr>
                            <w:rFonts w:asciiTheme="majorHAnsi" w:hAnsiTheme="majorHAnsi"/>
                            <w:b/>
                            <w:color w:val="1F497D" w:themeColor="text2"/>
                            <w:sz w:val="12"/>
                            <w:szCs w:val="10"/>
                          </w:rPr>
                        </w:pPr>
                        <w:r w:rsidRPr="00DE2758">
                          <w:rPr>
                            <w:rFonts w:asciiTheme="majorHAnsi" w:hAnsiTheme="majorHAnsi"/>
                            <w:b/>
                            <w:color w:val="1F497D" w:themeColor="text2"/>
                            <w:sz w:val="12"/>
                            <w:szCs w:val="10"/>
                          </w:rPr>
                          <w:t>.</w:t>
                        </w:r>
                      </w:p>
                      <w:p w:rsidR="00B75317" w:rsidRPr="00DE2758" w:rsidRDefault="00B75317" w:rsidP="00B75317">
                        <w:pPr>
                          <w:tabs>
                            <w:tab w:val="left" w:pos="4320"/>
                          </w:tabs>
                          <w:spacing w:after="0" w:line="240" w:lineRule="auto"/>
                          <w:rPr>
                            <w:rFonts w:asciiTheme="majorHAnsi" w:hAnsiTheme="majorHAnsi"/>
                            <w:b/>
                            <w:color w:val="1F497D" w:themeColor="text2"/>
                            <w:sz w:val="18"/>
                            <w:szCs w:val="16"/>
                          </w:rPr>
                        </w:pPr>
                        <w:r w:rsidRPr="00DE2758">
                          <w:rPr>
                            <w:rFonts w:asciiTheme="majorHAnsi" w:hAnsiTheme="majorHAnsi"/>
                            <w:b/>
                            <w:color w:val="1F497D" w:themeColor="text2"/>
                            <w:sz w:val="18"/>
                            <w:szCs w:val="16"/>
                          </w:rPr>
                          <w:t>Judith A. Arroyo, Ph.D., Coordinator</w:t>
                        </w:r>
                        <w:r w:rsidRPr="00DE2758">
                          <w:rPr>
                            <w:rFonts w:asciiTheme="majorHAnsi" w:hAnsiTheme="majorHAnsi"/>
                            <w:b/>
                            <w:color w:val="1F497D" w:themeColor="text2"/>
                            <w:sz w:val="18"/>
                            <w:szCs w:val="16"/>
                          </w:rPr>
                          <w:tab/>
                          <w:t>Lynn Morin, Analyst</w:t>
                        </w:r>
                      </w:p>
                      <w:p w:rsidR="00B75317" w:rsidRPr="00DE2758" w:rsidRDefault="00B75317" w:rsidP="00B75317">
                        <w:pPr>
                          <w:tabs>
                            <w:tab w:val="left" w:pos="4320"/>
                          </w:tabs>
                          <w:spacing w:after="0" w:line="240" w:lineRule="auto"/>
                          <w:rPr>
                            <w:rFonts w:asciiTheme="majorHAnsi" w:hAnsiTheme="majorHAnsi"/>
                            <w:b/>
                            <w:color w:val="1F497D" w:themeColor="text2"/>
                            <w:sz w:val="18"/>
                            <w:szCs w:val="16"/>
                          </w:rPr>
                        </w:pPr>
                        <w:r w:rsidRPr="00DE2758">
                          <w:rPr>
                            <w:rFonts w:asciiTheme="majorHAnsi" w:hAnsiTheme="majorHAnsi"/>
                            <w:b/>
                            <w:color w:val="1F497D" w:themeColor="text2"/>
                            <w:sz w:val="18"/>
                            <w:szCs w:val="16"/>
                          </w:rPr>
                          <w:t>Phone:  301-402-0717</w:t>
                        </w:r>
                        <w:r w:rsidRPr="00DE2758">
                          <w:rPr>
                            <w:rFonts w:asciiTheme="majorHAnsi" w:hAnsiTheme="majorHAnsi"/>
                            <w:b/>
                            <w:color w:val="1F497D" w:themeColor="text2"/>
                            <w:sz w:val="18"/>
                            <w:szCs w:val="16"/>
                          </w:rPr>
                          <w:tab/>
                          <w:t>Phone: 301-402-0176</w:t>
                        </w:r>
                      </w:p>
                      <w:p w:rsidR="00B75317" w:rsidRPr="00DE2758" w:rsidRDefault="00B75317" w:rsidP="00B75317">
                        <w:pPr>
                          <w:tabs>
                            <w:tab w:val="left" w:pos="4320"/>
                          </w:tabs>
                          <w:spacing w:after="0" w:line="240" w:lineRule="auto"/>
                          <w:rPr>
                            <w:rFonts w:asciiTheme="majorHAnsi" w:hAnsiTheme="majorHAnsi"/>
                            <w:b/>
                            <w:color w:val="1F497D" w:themeColor="text2"/>
                            <w:sz w:val="18"/>
                            <w:szCs w:val="16"/>
                          </w:rPr>
                        </w:pPr>
                        <w:r w:rsidRPr="00DE2758">
                          <w:rPr>
                            <w:rFonts w:asciiTheme="majorHAnsi" w:hAnsiTheme="majorHAnsi"/>
                            <w:b/>
                            <w:color w:val="1F497D" w:themeColor="text2"/>
                            <w:sz w:val="18"/>
                            <w:szCs w:val="16"/>
                          </w:rPr>
                          <w:t xml:space="preserve">Email:  </w:t>
                        </w:r>
                        <w:hyperlink r:id="rId19" w:history="1">
                          <w:r w:rsidR="008F38F7" w:rsidRPr="00B66598">
                            <w:rPr>
                              <w:rStyle w:val="Hyperlink"/>
                              <w:rFonts w:asciiTheme="majorHAnsi" w:hAnsiTheme="majorHAnsi"/>
                              <w:b/>
                              <w:sz w:val="18"/>
                              <w:szCs w:val="16"/>
                            </w:rPr>
                            <w:t>judith_arroyo@nih.gov</w:t>
                          </w:r>
                        </w:hyperlink>
                        <w:r w:rsidRPr="00DE2758">
                          <w:rPr>
                            <w:rFonts w:asciiTheme="majorHAnsi" w:hAnsiTheme="majorHAnsi"/>
                            <w:b/>
                            <w:color w:val="1F497D" w:themeColor="text2"/>
                            <w:sz w:val="18"/>
                            <w:szCs w:val="16"/>
                          </w:rPr>
                          <w:tab/>
                          <w:t xml:space="preserve">Email:  </w:t>
                        </w:r>
                        <w:hyperlink r:id="rId20" w:history="1">
                          <w:r w:rsidR="008F38F7" w:rsidRPr="00B66598">
                            <w:rPr>
                              <w:rStyle w:val="Hyperlink"/>
                              <w:rFonts w:asciiTheme="majorHAnsi" w:hAnsiTheme="majorHAnsi"/>
                              <w:b/>
                              <w:sz w:val="18"/>
                              <w:szCs w:val="16"/>
                            </w:rPr>
                            <w:t>lynn.morin@nih.gov</w:t>
                          </w:r>
                        </w:hyperlink>
                        <w:r w:rsidRPr="00DE2758">
                          <w:rPr>
                            <w:rFonts w:asciiTheme="majorHAnsi" w:hAnsiTheme="majorHAnsi"/>
                            <w:b/>
                            <w:color w:val="1F497D" w:themeColor="text2"/>
                            <w:sz w:val="18"/>
                            <w:szCs w:val="16"/>
                          </w:rPr>
                          <w:t xml:space="preserve"> </w:t>
                        </w:r>
                      </w:p>
                      <w:p w:rsidR="00B75317" w:rsidRPr="00DE2758" w:rsidRDefault="00B75317" w:rsidP="00B75317">
                        <w:pPr>
                          <w:jc w:val="right"/>
                          <w:rPr>
                            <w:rFonts w:asciiTheme="majorHAnsi" w:hAnsiTheme="majorHAnsi"/>
                            <w:b/>
                            <w:color w:val="215868" w:themeColor="accent5" w:themeShade="80"/>
                            <w:sz w:val="20"/>
                            <w:szCs w:val="16"/>
                          </w:rPr>
                        </w:pPr>
                      </w:p>
                      <w:p w:rsidR="00B75317" w:rsidRPr="00DE2758" w:rsidRDefault="00B75317" w:rsidP="00B75317">
                        <w:pPr>
                          <w:jc w:val="right"/>
                          <w:rPr>
                            <w:rFonts w:asciiTheme="majorHAnsi" w:hAnsiTheme="majorHAnsi"/>
                            <w:b/>
                            <w:color w:val="215868" w:themeColor="accent5" w:themeShade="80"/>
                            <w:sz w:val="20"/>
                            <w:szCs w:val="16"/>
                          </w:rPr>
                        </w:pPr>
                      </w:p>
                      <w:p w:rsidR="00B75317" w:rsidRPr="00DE2758" w:rsidRDefault="00B75317" w:rsidP="00B75317">
                        <w:pPr>
                          <w:jc w:val="center"/>
                          <w:rPr>
                            <w:rFonts w:asciiTheme="majorHAnsi" w:hAnsiTheme="majorHAnsi"/>
                            <w:b/>
                            <w:color w:val="215868" w:themeColor="accent5" w:themeShade="80"/>
                            <w:sz w:val="20"/>
                            <w:szCs w:val="16"/>
                          </w:rPr>
                        </w:pPr>
                      </w:p>
                    </w:txbxContent>
                  </v:textbox>
                </v:shape>
                <v:line id="Straight Connector 7" o:spid="_x0000_s1028" style="position:absolute;visibility:visible;mso-wrap-style:square" from="431,1479" to="66763,1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dUh8IAAADaAAAADwAAAGRycy9kb3ducmV2LnhtbESPzWrCQBSF9wXfYbhCN0UnuqgSHUUL&#10;QnDXNBt3l8zNJJi5EzPTJH17p1Do8nB+Ps7+ONlWDNT7xrGC1TIBQVw63bBRUHxdFlsQPiBrbB2T&#10;gh/ycDzMXvaYajfyJw15MCKOsE9RQR1Cl0rpy5os+qXriKNXud5iiLI3Uvc4xnHbynWSvEuLDUdC&#10;jR191FTe828bucYk1aZaZY+37lyE26l44PWu1Ot8Ou1ABJrCf/ivnWkFG/i9Em+AP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ndUh8IAAADaAAAADwAAAAAAAAAAAAAA&#10;AAChAgAAZHJzL2Rvd25yZXYueG1sUEsFBgAAAAAEAAQA+QAAAJADAAAAAA==&#10;" strokecolor="#622423 [1605]"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style="position:absolute;left:431;top:3278;width:17596;height:6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MlYTCAAAA2wAAAA8AAABkcnMvZG93bnJldi54bWxET01rwkAQvRf8D8sUehHdKFUkukoQWwo9&#10;iFHR45CdJsHsbNhdNf77bkHobR7vcxarzjTiRs7XlhWMhgkI4sLqmksFh/3HYAbCB2SNjWVS8CAP&#10;q2XvZYGptnfe0S0PpYgh7FNUUIXQplL6oiKDfmhb4sj9WGcwROhKqR3eY7hp5DhJptJgzbGhwpbW&#10;FRWX/GoUhFPWHvuT7Dsff7rz4ZFttny9KPX22mVzEIG68C9+ur90nP8Of7/EA+Ty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DJWEwgAAANsAAAAPAAAAAAAAAAAAAAAAAJ8C&#10;AABkcnMvZG93bnJldi54bWxQSwUGAAAAAAQABAD3AAAAjgMAAAAA&#10;">
                  <v:imagedata r:id="rId21" o:title=""/>
                  <v:path arrowok="t"/>
                </v:shape>
                <w10:wrap type="square"/>
              </v:group>
            </w:pict>
          </mc:Fallback>
        </mc:AlternateContent>
      </w:r>
    </w:p>
    <w:sectPr w:rsidR="00883594" w:rsidSect="00B75317">
      <w:headerReference w:type="default" r:id="rId22"/>
      <w:pgSz w:w="12240" w:h="15840"/>
      <w:pgMar w:top="610" w:right="720" w:bottom="54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58C" w:rsidRDefault="001D458C" w:rsidP="001D458C">
      <w:pPr>
        <w:spacing w:after="0" w:line="240" w:lineRule="auto"/>
      </w:pPr>
      <w:r>
        <w:separator/>
      </w:r>
    </w:p>
  </w:endnote>
  <w:endnote w:type="continuationSeparator" w:id="0">
    <w:p w:rsidR="001D458C" w:rsidRDefault="001D458C" w:rsidP="001D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58C" w:rsidRDefault="001D458C" w:rsidP="001D458C">
      <w:pPr>
        <w:spacing w:after="0" w:line="240" w:lineRule="auto"/>
      </w:pPr>
      <w:r>
        <w:separator/>
      </w:r>
    </w:p>
  </w:footnote>
  <w:footnote w:type="continuationSeparator" w:id="0">
    <w:p w:rsidR="001D458C" w:rsidRDefault="001D458C" w:rsidP="001D4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58C" w:rsidRDefault="001D458C">
    <w:pPr>
      <w:pStyle w:val="Header"/>
    </w:pPr>
    <w:r w:rsidRPr="00A973ED">
      <w:rPr>
        <w:rFonts w:ascii="Arial" w:hAnsi="Arial" w:cs="Arial"/>
        <w:noProof/>
        <w:color w:val="000000" w:themeColor="text1"/>
        <w:sz w:val="24"/>
        <w:szCs w:val="24"/>
      </w:rPr>
      <w:drawing>
        <wp:anchor distT="0" distB="0" distL="114300" distR="114300" simplePos="0" relativeHeight="251659264" behindDoc="0" locked="0" layoutInCell="1" allowOverlap="1" wp14:anchorId="54E6A247" wp14:editId="2EEC5DC7">
          <wp:simplePos x="0" y="0"/>
          <wp:positionH relativeFrom="column">
            <wp:posOffset>112143</wp:posOffset>
          </wp:positionH>
          <wp:positionV relativeFrom="paragraph">
            <wp:posOffset>-103325</wp:posOffset>
          </wp:positionV>
          <wp:extent cx="6564630" cy="621030"/>
          <wp:effectExtent l="0" t="0" r="7620" b="762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46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58C" w:rsidRDefault="001D45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7B1D"/>
    <w:multiLevelType w:val="hybridMultilevel"/>
    <w:tmpl w:val="AD6EF340"/>
    <w:lvl w:ilvl="0" w:tplc="ABF445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713C4"/>
    <w:multiLevelType w:val="hybridMultilevel"/>
    <w:tmpl w:val="B6D4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14197"/>
    <w:multiLevelType w:val="hybridMultilevel"/>
    <w:tmpl w:val="DC90284C"/>
    <w:lvl w:ilvl="0" w:tplc="ABF445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D2F22"/>
    <w:multiLevelType w:val="hybridMultilevel"/>
    <w:tmpl w:val="C42A3060"/>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 w15:restartNumberingAfterBreak="0">
    <w:nsid w:val="3C235969"/>
    <w:multiLevelType w:val="hybridMultilevel"/>
    <w:tmpl w:val="91D4077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418540A0"/>
    <w:multiLevelType w:val="multilevel"/>
    <w:tmpl w:val="0AA0E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367FD2"/>
    <w:multiLevelType w:val="hybridMultilevel"/>
    <w:tmpl w:val="E0FA6902"/>
    <w:lvl w:ilvl="0" w:tplc="ABF445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F57C6"/>
    <w:multiLevelType w:val="hybridMultilevel"/>
    <w:tmpl w:val="B42ED902"/>
    <w:lvl w:ilvl="0" w:tplc="ABF445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91CCC"/>
    <w:multiLevelType w:val="hybridMultilevel"/>
    <w:tmpl w:val="C40483AE"/>
    <w:lvl w:ilvl="0" w:tplc="ABF445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53EC4"/>
    <w:multiLevelType w:val="hybridMultilevel"/>
    <w:tmpl w:val="983A966C"/>
    <w:lvl w:ilvl="0" w:tplc="ABF445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947F23"/>
    <w:multiLevelType w:val="hybridMultilevel"/>
    <w:tmpl w:val="8D22BCAC"/>
    <w:lvl w:ilvl="0" w:tplc="ABF445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548BE"/>
    <w:multiLevelType w:val="hybridMultilevel"/>
    <w:tmpl w:val="E1E0EC2C"/>
    <w:lvl w:ilvl="0" w:tplc="ABF445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B04E5"/>
    <w:multiLevelType w:val="hybridMultilevel"/>
    <w:tmpl w:val="CB68DE20"/>
    <w:lvl w:ilvl="0" w:tplc="ABF445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53EC3"/>
    <w:multiLevelType w:val="hybridMultilevel"/>
    <w:tmpl w:val="3E387168"/>
    <w:lvl w:ilvl="0" w:tplc="ABF445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13"/>
  </w:num>
  <w:num w:numId="6">
    <w:abstractNumId w:val="11"/>
  </w:num>
  <w:num w:numId="7">
    <w:abstractNumId w:val="0"/>
  </w:num>
  <w:num w:numId="8">
    <w:abstractNumId w:val="8"/>
  </w:num>
  <w:num w:numId="9">
    <w:abstractNumId w:val="6"/>
  </w:num>
  <w:num w:numId="10">
    <w:abstractNumId w:val="10"/>
  </w:num>
  <w:num w:numId="11">
    <w:abstractNumId w:val="12"/>
  </w:num>
  <w:num w:numId="12">
    <w:abstractNumId w:val="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8193">
      <o:colormenu v:ext="edit" fillcolor="none [2412]" stroke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6E"/>
    <w:rsid w:val="0000147B"/>
    <w:rsid w:val="00054EF3"/>
    <w:rsid w:val="000D3053"/>
    <w:rsid w:val="00171C6F"/>
    <w:rsid w:val="001D458C"/>
    <w:rsid w:val="00243450"/>
    <w:rsid w:val="002451E1"/>
    <w:rsid w:val="002D7B8A"/>
    <w:rsid w:val="00342D5E"/>
    <w:rsid w:val="00447736"/>
    <w:rsid w:val="00496758"/>
    <w:rsid w:val="00517BF8"/>
    <w:rsid w:val="00540B46"/>
    <w:rsid w:val="005650F7"/>
    <w:rsid w:val="005E3250"/>
    <w:rsid w:val="006131BD"/>
    <w:rsid w:val="006766CC"/>
    <w:rsid w:val="00752082"/>
    <w:rsid w:val="00753EAD"/>
    <w:rsid w:val="007B316A"/>
    <w:rsid w:val="007C0C59"/>
    <w:rsid w:val="007D02EF"/>
    <w:rsid w:val="008448C8"/>
    <w:rsid w:val="00883594"/>
    <w:rsid w:val="008E27F0"/>
    <w:rsid w:val="008F38F7"/>
    <w:rsid w:val="00983317"/>
    <w:rsid w:val="0098529A"/>
    <w:rsid w:val="00990BF1"/>
    <w:rsid w:val="009A1081"/>
    <w:rsid w:val="009B365A"/>
    <w:rsid w:val="009B5D9A"/>
    <w:rsid w:val="00A31586"/>
    <w:rsid w:val="00A659B9"/>
    <w:rsid w:val="00A9103B"/>
    <w:rsid w:val="00AA776E"/>
    <w:rsid w:val="00AB30C6"/>
    <w:rsid w:val="00AD0BB7"/>
    <w:rsid w:val="00B75317"/>
    <w:rsid w:val="00BA3488"/>
    <w:rsid w:val="00BB2E97"/>
    <w:rsid w:val="00C126DE"/>
    <w:rsid w:val="00DD3166"/>
    <w:rsid w:val="00DD73F0"/>
    <w:rsid w:val="00E204EA"/>
    <w:rsid w:val="00EA3ADB"/>
    <w:rsid w:val="00F66688"/>
    <w:rsid w:val="00FA5A6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2412]" strokecolor="none"/>
    </o:shapedefaults>
    <o:shapelayout v:ext="edit">
      <o:idmap v:ext="edit" data="1"/>
    </o:shapelayout>
  </w:shapeDefaults>
  <w:decimalSymbol w:val="."/>
  <w:listSeparator w:val=","/>
  <w15:docId w15:val="{7D9CEDF8-CB6A-4034-A35D-C4176A41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9"/>
    <w:qFormat/>
    <w:rsid w:val="007B316A"/>
    <w:pPr>
      <w:widowControl/>
      <w:pBdr>
        <w:bottom w:val="single" w:sz="6" w:space="0" w:color="E0DFD9"/>
      </w:pBdr>
      <w:spacing w:after="0" w:line="264" w:lineRule="atLeast"/>
      <w:textAlignment w:val="baseline"/>
      <w:outlineLvl w:val="0"/>
    </w:pPr>
    <w:rPr>
      <w:rFonts w:ascii="Arial" w:eastAsia="Times New Roman" w:hAnsi="Arial" w:cs="Arial"/>
      <w:b/>
      <w:bCs/>
      <w:color w:val="006188"/>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ADB"/>
    <w:rPr>
      <w:rFonts w:ascii="Tahoma" w:hAnsi="Tahoma" w:cs="Tahoma"/>
      <w:sz w:val="16"/>
      <w:szCs w:val="16"/>
    </w:rPr>
  </w:style>
  <w:style w:type="table" w:styleId="TableGrid">
    <w:name w:val="Table Grid"/>
    <w:basedOn w:val="TableNormal"/>
    <w:uiPriority w:val="59"/>
    <w:rsid w:val="00EA3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3ADB"/>
    <w:rPr>
      <w:color w:val="0000FF" w:themeColor="hyperlink"/>
      <w:u w:val="single"/>
    </w:rPr>
  </w:style>
  <w:style w:type="paragraph" w:styleId="NormalWeb">
    <w:name w:val="Normal (Web)"/>
    <w:basedOn w:val="Normal"/>
    <w:uiPriority w:val="99"/>
    <w:unhideWhenUsed/>
    <w:rsid w:val="00C126DE"/>
    <w:pPr>
      <w:widowControl/>
      <w:spacing w:before="100" w:beforeAutospacing="1" w:after="288"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26DE"/>
    <w:pPr>
      <w:ind w:left="720"/>
      <w:contextualSpacing/>
    </w:pPr>
  </w:style>
  <w:style w:type="character" w:styleId="FollowedHyperlink">
    <w:name w:val="FollowedHyperlink"/>
    <w:basedOn w:val="DefaultParagraphFont"/>
    <w:uiPriority w:val="99"/>
    <w:semiHidden/>
    <w:unhideWhenUsed/>
    <w:rsid w:val="00A9103B"/>
    <w:rPr>
      <w:color w:val="800080" w:themeColor="followedHyperlink"/>
      <w:u w:val="single"/>
    </w:rPr>
  </w:style>
  <w:style w:type="character" w:customStyle="1" w:styleId="Heading1Char">
    <w:name w:val="Heading 1 Char"/>
    <w:basedOn w:val="DefaultParagraphFont"/>
    <w:link w:val="Heading1"/>
    <w:uiPriority w:val="9"/>
    <w:rsid w:val="007B316A"/>
    <w:rPr>
      <w:rFonts w:ascii="Arial" w:eastAsia="Times New Roman" w:hAnsi="Arial" w:cs="Arial"/>
      <w:b/>
      <w:bCs/>
      <w:color w:val="006188"/>
      <w:kern w:val="36"/>
      <w:sz w:val="48"/>
      <w:szCs w:val="48"/>
    </w:rPr>
  </w:style>
  <w:style w:type="paragraph" w:styleId="Header">
    <w:name w:val="header"/>
    <w:basedOn w:val="Normal"/>
    <w:link w:val="HeaderChar"/>
    <w:uiPriority w:val="99"/>
    <w:unhideWhenUsed/>
    <w:rsid w:val="001D4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58C"/>
  </w:style>
  <w:style w:type="paragraph" w:styleId="Footer">
    <w:name w:val="footer"/>
    <w:basedOn w:val="Normal"/>
    <w:link w:val="FooterChar"/>
    <w:uiPriority w:val="99"/>
    <w:unhideWhenUsed/>
    <w:rsid w:val="001D4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64831">
      <w:bodyDiv w:val="1"/>
      <w:marLeft w:val="0"/>
      <w:marRight w:val="0"/>
      <w:marTop w:val="0"/>
      <w:marBottom w:val="0"/>
      <w:divBdr>
        <w:top w:val="none" w:sz="0" w:space="0" w:color="auto"/>
        <w:left w:val="none" w:sz="0" w:space="0" w:color="auto"/>
        <w:bottom w:val="none" w:sz="0" w:space="0" w:color="auto"/>
        <w:right w:val="none" w:sz="0" w:space="0" w:color="auto"/>
      </w:divBdr>
    </w:div>
    <w:div w:id="539324194">
      <w:bodyDiv w:val="1"/>
      <w:marLeft w:val="0"/>
      <w:marRight w:val="0"/>
      <w:marTop w:val="0"/>
      <w:marBottom w:val="0"/>
      <w:divBdr>
        <w:top w:val="none" w:sz="0" w:space="0" w:color="auto"/>
        <w:left w:val="none" w:sz="0" w:space="0" w:color="auto"/>
        <w:bottom w:val="none" w:sz="0" w:space="0" w:color="auto"/>
        <w:right w:val="none" w:sz="0" w:space="0" w:color="auto"/>
      </w:divBdr>
    </w:div>
    <w:div w:id="1418096378">
      <w:bodyDiv w:val="1"/>
      <w:marLeft w:val="0"/>
      <w:marRight w:val="0"/>
      <w:marTop w:val="150"/>
      <w:marBottom w:val="150"/>
      <w:divBdr>
        <w:top w:val="none" w:sz="0" w:space="0" w:color="auto"/>
        <w:left w:val="none" w:sz="0" w:space="0" w:color="auto"/>
        <w:bottom w:val="none" w:sz="0" w:space="0" w:color="auto"/>
        <w:right w:val="none" w:sz="0" w:space="0" w:color="auto"/>
      </w:divBdr>
      <w:divsChild>
        <w:div w:id="1140269667">
          <w:marLeft w:val="0"/>
          <w:marRight w:val="0"/>
          <w:marTop w:val="150"/>
          <w:marBottom w:val="300"/>
          <w:divBdr>
            <w:top w:val="single" w:sz="18" w:space="0" w:color="FFFFFF"/>
            <w:left w:val="single" w:sz="18" w:space="0" w:color="FFFFFF"/>
            <w:bottom w:val="single" w:sz="18" w:space="0" w:color="FFFFFF"/>
            <w:right w:val="single" w:sz="18" w:space="0" w:color="FFFFFF"/>
          </w:divBdr>
          <w:divsChild>
            <w:div w:id="1576041085">
              <w:marLeft w:val="0"/>
              <w:marRight w:val="0"/>
              <w:marTop w:val="0"/>
              <w:marBottom w:val="0"/>
              <w:divBdr>
                <w:top w:val="none" w:sz="0" w:space="0" w:color="auto"/>
                <w:left w:val="none" w:sz="0" w:space="0" w:color="auto"/>
                <w:bottom w:val="none" w:sz="0" w:space="0" w:color="auto"/>
                <w:right w:val="none" w:sz="0" w:space="0" w:color="auto"/>
              </w:divBdr>
              <w:divsChild>
                <w:div w:id="429275209">
                  <w:marLeft w:val="0"/>
                  <w:marRight w:val="0"/>
                  <w:marTop w:val="0"/>
                  <w:marBottom w:val="0"/>
                  <w:divBdr>
                    <w:top w:val="none" w:sz="0" w:space="0" w:color="auto"/>
                    <w:left w:val="none" w:sz="0" w:space="0" w:color="auto"/>
                    <w:bottom w:val="none" w:sz="0" w:space="0" w:color="auto"/>
                    <w:right w:val="none" w:sz="0" w:space="0" w:color="auto"/>
                  </w:divBdr>
                  <w:divsChild>
                    <w:div w:id="1520584900">
                      <w:marLeft w:val="0"/>
                      <w:marRight w:val="0"/>
                      <w:marTop w:val="0"/>
                      <w:marBottom w:val="0"/>
                      <w:divBdr>
                        <w:top w:val="none" w:sz="0" w:space="0" w:color="auto"/>
                        <w:left w:val="none" w:sz="0" w:space="0" w:color="auto"/>
                        <w:bottom w:val="none" w:sz="0" w:space="0" w:color="auto"/>
                        <w:right w:val="none" w:sz="0" w:space="0" w:color="auto"/>
                      </w:divBdr>
                      <w:divsChild>
                        <w:div w:id="409815167">
                          <w:marLeft w:val="0"/>
                          <w:marRight w:val="0"/>
                          <w:marTop w:val="0"/>
                          <w:marBottom w:val="0"/>
                          <w:divBdr>
                            <w:top w:val="none" w:sz="0" w:space="0" w:color="auto"/>
                            <w:left w:val="none" w:sz="0" w:space="0" w:color="auto"/>
                            <w:bottom w:val="none" w:sz="0" w:space="0" w:color="auto"/>
                            <w:right w:val="none" w:sz="0" w:space="0" w:color="auto"/>
                          </w:divBdr>
                          <w:divsChild>
                            <w:div w:id="4484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117052">
      <w:bodyDiv w:val="1"/>
      <w:marLeft w:val="0"/>
      <w:marRight w:val="0"/>
      <w:marTop w:val="0"/>
      <w:marBottom w:val="0"/>
      <w:divBdr>
        <w:top w:val="none" w:sz="0" w:space="0" w:color="auto"/>
        <w:left w:val="none" w:sz="0" w:space="0" w:color="auto"/>
        <w:bottom w:val="none" w:sz="0" w:space="0" w:color="auto"/>
        <w:right w:val="none" w:sz="0" w:space="0" w:color="auto"/>
      </w:divBdr>
      <w:divsChild>
        <w:div w:id="1073577312">
          <w:marLeft w:val="0"/>
          <w:marRight w:val="0"/>
          <w:marTop w:val="0"/>
          <w:marBottom w:val="0"/>
          <w:divBdr>
            <w:top w:val="none" w:sz="0" w:space="0" w:color="auto"/>
            <w:left w:val="none" w:sz="0" w:space="0" w:color="auto"/>
            <w:bottom w:val="none" w:sz="0" w:space="0" w:color="auto"/>
            <w:right w:val="none" w:sz="0" w:space="0" w:color="auto"/>
          </w:divBdr>
          <w:divsChild>
            <w:div w:id="196891495">
              <w:marLeft w:val="0"/>
              <w:marRight w:val="0"/>
              <w:marTop w:val="0"/>
              <w:marBottom w:val="0"/>
              <w:divBdr>
                <w:top w:val="none" w:sz="0" w:space="0" w:color="auto"/>
                <w:left w:val="none" w:sz="0" w:space="0" w:color="auto"/>
                <w:bottom w:val="none" w:sz="0" w:space="0" w:color="auto"/>
                <w:right w:val="none" w:sz="0" w:space="0" w:color="auto"/>
              </w:divBdr>
              <w:divsChild>
                <w:div w:id="1947734544">
                  <w:marLeft w:val="0"/>
                  <w:marRight w:val="0"/>
                  <w:marTop w:val="0"/>
                  <w:marBottom w:val="0"/>
                  <w:divBdr>
                    <w:top w:val="none" w:sz="0" w:space="0" w:color="auto"/>
                    <w:left w:val="none" w:sz="0" w:space="0" w:color="auto"/>
                    <w:bottom w:val="none" w:sz="0" w:space="0" w:color="auto"/>
                    <w:right w:val="none" w:sz="0" w:space="0" w:color="auto"/>
                  </w:divBdr>
                  <w:divsChild>
                    <w:div w:id="717357272">
                      <w:marLeft w:val="0"/>
                      <w:marRight w:val="0"/>
                      <w:marTop w:val="0"/>
                      <w:marBottom w:val="0"/>
                      <w:divBdr>
                        <w:top w:val="none" w:sz="0" w:space="0" w:color="auto"/>
                        <w:left w:val="none" w:sz="0" w:space="0" w:color="auto"/>
                        <w:bottom w:val="none" w:sz="0" w:space="0" w:color="auto"/>
                        <w:right w:val="none" w:sz="0" w:space="0" w:color="auto"/>
                      </w:divBdr>
                      <w:divsChild>
                        <w:div w:id="1740055212">
                          <w:marLeft w:val="150"/>
                          <w:marRight w:val="150"/>
                          <w:marTop w:val="0"/>
                          <w:marBottom w:val="0"/>
                          <w:divBdr>
                            <w:top w:val="none" w:sz="0" w:space="0" w:color="auto"/>
                            <w:left w:val="none" w:sz="0" w:space="0" w:color="auto"/>
                            <w:bottom w:val="none" w:sz="0" w:space="0" w:color="auto"/>
                            <w:right w:val="none" w:sz="0" w:space="0" w:color="auto"/>
                          </w:divBdr>
                          <w:divsChild>
                            <w:div w:id="1127954">
                              <w:marLeft w:val="0"/>
                              <w:marRight w:val="0"/>
                              <w:marTop w:val="0"/>
                              <w:marBottom w:val="0"/>
                              <w:divBdr>
                                <w:top w:val="none" w:sz="0" w:space="0" w:color="auto"/>
                                <w:left w:val="none" w:sz="0" w:space="0" w:color="auto"/>
                                <w:bottom w:val="none" w:sz="0" w:space="0" w:color="auto"/>
                                <w:right w:val="none" w:sz="0" w:space="0" w:color="auto"/>
                              </w:divBdr>
                              <w:divsChild>
                                <w:div w:id="2001763747">
                                  <w:marLeft w:val="0"/>
                                  <w:marRight w:val="0"/>
                                  <w:marTop w:val="0"/>
                                  <w:marBottom w:val="0"/>
                                  <w:divBdr>
                                    <w:top w:val="none" w:sz="0" w:space="0" w:color="auto"/>
                                    <w:left w:val="none" w:sz="0" w:space="0" w:color="auto"/>
                                    <w:bottom w:val="none" w:sz="0" w:space="0" w:color="auto"/>
                                    <w:right w:val="none" w:sz="0" w:space="0" w:color="auto"/>
                                  </w:divBdr>
                                  <w:divsChild>
                                    <w:div w:id="167137996">
                                      <w:marLeft w:val="0"/>
                                      <w:marRight w:val="0"/>
                                      <w:marTop w:val="0"/>
                                      <w:marBottom w:val="0"/>
                                      <w:divBdr>
                                        <w:top w:val="none" w:sz="0" w:space="0" w:color="auto"/>
                                        <w:left w:val="none" w:sz="0" w:space="0" w:color="auto"/>
                                        <w:bottom w:val="none" w:sz="0" w:space="0" w:color="auto"/>
                                        <w:right w:val="none" w:sz="0" w:space="0" w:color="auto"/>
                                      </w:divBdr>
                                      <w:divsChild>
                                        <w:div w:id="1211839578">
                                          <w:marLeft w:val="0"/>
                                          <w:marRight w:val="0"/>
                                          <w:marTop w:val="0"/>
                                          <w:marBottom w:val="0"/>
                                          <w:divBdr>
                                            <w:top w:val="none" w:sz="0" w:space="0" w:color="auto"/>
                                            <w:left w:val="none" w:sz="0" w:space="0" w:color="auto"/>
                                            <w:bottom w:val="none" w:sz="0" w:space="0" w:color="auto"/>
                                            <w:right w:val="none" w:sz="0" w:space="0" w:color="auto"/>
                                          </w:divBdr>
                                          <w:divsChild>
                                            <w:div w:id="1462461926">
                                              <w:marLeft w:val="0"/>
                                              <w:marRight w:val="0"/>
                                              <w:marTop w:val="0"/>
                                              <w:marBottom w:val="0"/>
                                              <w:divBdr>
                                                <w:top w:val="none" w:sz="0" w:space="0" w:color="auto"/>
                                                <w:left w:val="none" w:sz="0" w:space="0" w:color="auto"/>
                                                <w:bottom w:val="none" w:sz="0" w:space="0" w:color="auto"/>
                                                <w:right w:val="none" w:sz="0" w:space="0" w:color="auto"/>
                                              </w:divBdr>
                                              <w:divsChild>
                                                <w:div w:id="5291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476493">
      <w:bodyDiv w:val="1"/>
      <w:marLeft w:val="0"/>
      <w:marRight w:val="0"/>
      <w:marTop w:val="150"/>
      <w:marBottom w:val="150"/>
      <w:divBdr>
        <w:top w:val="none" w:sz="0" w:space="0" w:color="auto"/>
        <w:left w:val="none" w:sz="0" w:space="0" w:color="auto"/>
        <w:bottom w:val="none" w:sz="0" w:space="0" w:color="auto"/>
        <w:right w:val="none" w:sz="0" w:space="0" w:color="auto"/>
      </w:divBdr>
      <w:divsChild>
        <w:div w:id="960108388">
          <w:marLeft w:val="0"/>
          <w:marRight w:val="0"/>
          <w:marTop w:val="150"/>
          <w:marBottom w:val="300"/>
          <w:divBdr>
            <w:top w:val="single" w:sz="18" w:space="0" w:color="FFFFFF"/>
            <w:left w:val="single" w:sz="18" w:space="0" w:color="FFFFFF"/>
            <w:bottom w:val="single" w:sz="18" w:space="0" w:color="FFFFFF"/>
            <w:right w:val="single" w:sz="18" w:space="0" w:color="FFFFFF"/>
          </w:divBdr>
          <w:divsChild>
            <w:div w:id="1040784454">
              <w:marLeft w:val="0"/>
              <w:marRight w:val="0"/>
              <w:marTop w:val="0"/>
              <w:marBottom w:val="0"/>
              <w:divBdr>
                <w:top w:val="none" w:sz="0" w:space="0" w:color="auto"/>
                <w:left w:val="none" w:sz="0" w:space="0" w:color="auto"/>
                <w:bottom w:val="none" w:sz="0" w:space="0" w:color="auto"/>
                <w:right w:val="none" w:sz="0" w:space="0" w:color="auto"/>
              </w:divBdr>
              <w:divsChild>
                <w:div w:id="16975844">
                  <w:marLeft w:val="0"/>
                  <w:marRight w:val="0"/>
                  <w:marTop w:val="0"/>
                  <w:marBottom w:val="0"/>
                  <w:divBdr>
                    <w:top w:val="none" w:sz="0" w:space="0" w:color="auto"/>
                    <w:left w:val="none" w:sz="0" w:space="0" w:color="auto"/>
                    <w:bottom w:val="none" w:sz="0" w:space="0" w:color="auto"/>
                    <w:right w:val="none" w:sz="0" w:space="0" w:color="auto"/>
                  </w:divBdr>
                  <w:divsChild>
                    <w:div w:id="1407142877">
                      <w:marLeft w:val="0"/>
                      <w:marRight w:val="0"/>
                      <w:marTop w:val="0"/>
                      <w:marBottom w:val="0"/>
                      <w:divBdr>
                        <w:top w:val="none" w:sz="0" w:space="0" w:color="auto"/>
                        <w:left w:val="none" w:sz="0" w:space="0" w:color="auto"/>
                        <w:bottom w:val="none" w:sz="0" w:space="0" w:color="auto"/>
                        <w:right w:val="none" w:sz="0" w:space="0" w:color="auto"/>
                      </w:divBdr>
                      <w:divsChild>
                        <w:div w:id="1443108087">
                          <w:marLeft w:val="0"/>
                          <w:marRight w:val="0"/>
                          <w:marTop w:val="0"/>
                          <w:marBottom w:val="0"/>
                          <w:divBdr>
                            <w:top w:val="none" w:sz="0" w:space="0" w:color="auto"/>
                            <w:left w:val="none" w:sz="0" w:space="0" w:color="auto"/>
                            <w:bottom w:val="none" w:sz="0" w:space="0" w:color="auto"/>
                            <w:right w:val="none" w:sz="0" w:space="0" w:color="auto"/>
                          </w:divBdr>
                          <w:divsChild>
                            <w:div w:id="15220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grants.nih.gov/training/f_files_nrsa.htm" TargetMode="External"/><Relationship Id="rId13" Type="http://schemas.openxmlformats.org/officeDocument/2006/relationships/hyperlink" Target="http://www.niaaa.nih.gov/research/major-initiatives/niaaa-institutional-research-training-programs"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grants.nih.gov/training/extramural.htm" TargetMode="External"/><Relationship Id="rId12" Type="http://schemas.openxmlformats.org/officeDocument/2006/relationships/hyperlink" Target="http://www.niaaa.nih.gov/grant-funding/application-process/niaaa-t32-supplemental-information" TargetMode="External"/><Relationship Id="rId17" Type="http://schemas.openxmlformats.org/officeDocument/2006/relationships/hyperlink" Target="mailto:lynn.morin@nih.gov" TargetMode="External"/><Relationship Id="rId2" Type="http://schemas.openxmlformats.org/officeDocument/2006/relationships/styles" Target="styles.xml"/><Relationship Id="rId16" Type="http://schemas.openxmlformats.org/officeDocument/2006/relationships/hyperlink" Target="mailto:judith_arroyo@nih.gov" TargetMode="External"/><Relationship Id="rId20" Type="http://schemas.openxmlformats.org/officeDocument/2006/relationships/hyperlink" Target="mailto:lynn.morin@nih.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ts.nih.gov/grants/guide/pa-files/PA-14-016.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rants.nih.gov/grants/guide/pa-files/PAR-15-060.html" TargetMode="External"/><Relationship Id="rId23" Type="http://schemas.openxmlformats.org/officeDocument/2006/relationships/fontTable" Target="fontTable.xml"/><Relationship Id="rId10" Type="http://schemas.openxmlformats.org/officeDocument/2006/relationships/hyperlink" Target="http://grants.nih.gov/training/T_Table.htm" TargetMode="External"/><Relationship Id="rId19" Type="http://schemas.openxmlformats.org/officeDocument/2006/relationships/hyperlink" Target="mailto:judith_arroyo@nih.gov" TargetMode="External"/><Relationship Id="rId4" Type="http://schemas.openxmlformats.org/officeDocument/2006/relationships/webSettings" Target="webSettings.xml"/><Relationship Id="rId9" Type="http://schemas.openxmlformats.org/officeDocument/2006/relationships/hyperlink" Target="http://grants.nih.gov/grants/guide/pa-files/PA-14-148.html" TargetMode="External"/><Relationship Id="rId14" Type="http://schemas.openxmlformats.org/officeDocument/2006/relationships/hyperlink" Target="http://grants1.nih.gov/training/careerdevelopmentawards.ht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5698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RESEARCH TRAINING OPPORTUNITIES IN THE NEUROSCIENCES</vt:lpstr>
    </vt:vector>
  </TitlesOfParts>
  <Company>NIAAA</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TRAINING OPPORTUNITIES IN THE NEUROSCIENCES</dc:title>
  <dc:creator>Levon Parker</dc:creator>
  <cp:lastModifiedBy>Doucette, Richard (NIH/NIAAA) [E]</cp:lastModifiedBy>
  <cp:revision>2</cp:revision>
  <cp:lastPrinted>2015-08-25T11:09:00Z</cp:lastPrinted>
  <dcterms:created xsi:type="dcterms:W3CDTF">2015-09-16T13:23:00Z</dcterms:created>
  <dcterms:modified xsi:type="dcterms:W3CDTF">2015-09-16T13:23:00Z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2012-09-17T00:00:00Z</vt:filetime>
  </property>
  <property fmtid="{D5CDD505-2E9C-101B-9397-08002B2CF9AE}" pid="3" name="LastSaved">
    <vt:filetime>2012-09-26T00:00:00Z</vt:filetime>
  </property>
</Properties>
</file>